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EBC" w:rsidRPr="00775567" w:rsidRDefault="00222EBC" w:rsidP="005E6A6F">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775567">
        <w:rPr>
          <w:rFonts w:ascii="Sylfaen" w:hAnsi="Sylfaen"/>
          <w:b/>
          <w:color w:val="0D0D0D"/>
          <w:sz w:val="22"/>
          <w:szCs w:val="22"/>
          <w:lang w:val="ka-GE"/>
        </w:rPr>
        <w:t xml:space="preserve">ითვლება თუ არა პირის იზოლაციის და კარანტინში მოთავსების თაობაზე მიღებულ საბოლოო გადაწყვეტილებად სსიპ - შემოსავლების სამსახურის მიერ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ბარათის" (№9 დანართი) შევსება და სსიპ - საგანგებო სიტუაციების კოორდინაციისა და გადაუდებელი დახმარების ცენტრის მიერ განსაზღვრული ფორმის შევსება?  აღნიშნული ფორმების შევსების შემთხვევაში, გამოსცემს თუ არა დაავადებათა კონტროლის და საზოგადოებრივი ჯანმრთელობის ეროვნული ცენტი იგივე პირის იზოლაციის და კარანტინში მოთავსების თაობაზე ცალკე გადაწყვეტილებას? დადებითი პასუხის შემთხვევაში, რომელი მიიჩნევა საბოლოო გადაწყვეტილებად? </w:t>
      </w:r>
    </w:p>
    <w:p w:rsidR="005E6A6F" w:rsidRDefault="005E6A6F" w:rsidP="005E6A6F">
      <w:pPr>
        <w:pStyle w:val="v1msolistparagraph"/>
        <w:shd w:val="clear" w:color="auto" w:fill="FFFFFF"/>
        <w:spacing w:line="276" w:lineRule="auto"/>
        <w:ind w:left="720"/>
        <w:jc w:val="both"/>
        <w:rPr>
          <w:rFonts w:ascii="Sylfaen" w:hAnsi="Sylfaen"/>
          <w:color w:val="0D0D0D"/>
          <w:sz w:val="22"/>
          <w:szCs w:val="22"/>
          <w:lang w:val="ka-GE"/>
        </w:rPr>
      </w:pPr>
    </w:p>
    <w:p w:rsidR="005E6A6F" w:rsidRPr="005E6A6F" w:rsidRDefault="005E6A6F" w:rsidP="005E6A6F">
      <w:pPr>
        <w:pStyle w:val="v1msolistparagraph"/>
        <w:shd w:val="clear" w:color="auto" w:fill="FFFFFF"/>
        <w:spacing w:line="276" w:lineRule="auto"/>
        <w:ind w:left="720"/>
        <w:jc w:val="both"/>
        <w:rPr>
          <w:rFonts w:ascii="Sylfaen" w:hAnsi="Sylfaen"/>
          <w:color w:val="0D0D0D"/>
          <w:sz w:val="22"/>
          <w:szCs w:val="22"/>
          <w:lang w:val="ka-GE"/>
        </w:rPr>
      </w:pPr>
      <w:r>
        <w:rPr>
          <w:rFonts w:ascii="Sylfaen" w:hAnsi="Sylfaen"/>
          <w:color w:val="0D0D0D"/>
          <w:sz w:val="22"/>
          <w:szCs w:val="22"/>
          <w:lang w:val="ka-GE"/>
        </w:rPr>
        <w:t>სამივე სამსახური სხვადასხვა პირის მიმართ იღებს გადაწყვეტილებას და 322 დადგენილებითაც მკაფიოდ არის ეს გამიჯნული, კერძოდ, სასაზღვრო პუნქტებზე გადაწყვეტილებას იღებს შემოსავლების სამსახურის ეპიდემიოლოგი, კონტაქტირებული პირის კვლევას და მისი კარანტინში მოთავსების გადაწყვეტილებას ნსდს, ხოლო თვითიზოლაციის მოთხოვნის შემტ~ხვევაში, პირი ავსებს შესავბამის ფორმას და ამ ფორმის შესწავლის მერე გადაწყვეტილებას იღებს საგანგებო ცენტრი. იხ, ქვემოთ შესაბამისი პუნქტები 322 დადგენილებიდან:</w:t>
      </w:r>
    </w:p>
    <w:p w:rsidR="005E6A6F" w:rsidRDefault="005E6A6F" w:rsidP="005E6A6F">
      <w:pPr>
        <w:pStyle w:val="v1msolistparagraph"/>
        <w:shd w:val="clear" w:color="auto" w:fill="FFFFFF"/>
        <w:spacing w:line="276" w:lineRule="auto"/>
        <w:ind w:left="720"/>
        <w:jc w:val="both"/>
        <w:rPr>
          <w:rFonts w:ascii="Sylfaen" w:hAnsi="Sylfaen"/>
          <w:color w:val="0D0D0D"/>
          <w:sz w:val="22"/>
          <w:szCs w:val="22"/>
          <w:lang w:val="ka-GE"/>
        </w:rPr>
      </w:pPr>
    </w:p>
    <w:p w:rsid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r>
        <w:rPr>
          <w:rFonts w:ascii="Sylfaen" w:eastAsia="Times New Roman" w:hAnsi="Sylfaen" w:cs="Sylfaen"/>
          <w:sz w:val="24"/>
          <w:szCs w:val="24"/>
          <w:highlight w:val="yellow"/>
          <w:lang w:val="ka-GE"/>
        </w:rPr>
        <w:t>,,1.</w:t>
      </w:r>
      <w:proofErr w:type="spellStart"/>
      <w:r w:rsidRPr="005E6A6F">
        <w:rPr>
          <w:rFonts w:ascii="Sylfaen" w:eastAsia="Times New Roman" w:hAnsi="Sylfaen" w:cs="Sylfaen"/>
          <w:sz w:val="24"/>
          <w:szCs w:val="24"/>
          <w:highlight w:val="yellow"/>
        </w:rPr>
        <w:t>უცხო</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ქვეყნებიდან</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ჩამოსული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პირები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სასაზღვრო</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პუნქტებზე</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ექვემდებარებიან</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თერმულ</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სკრინინგს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სსიპ</w:t>
      </w:r>
      <w:proofErr w:type="spellEnd"/>
      <w:r w:rsidRPr="005E6A6F">
        <w:rPr>
          <w:rFonts w:ascii="Sylfaen" w:eastAsia="Times New Roman" w:hAnsi="Sylfaen" w:cs="Sylfaen"/>
          <w:sz w:val="24"/>
          <w:szCs w:val="24"/>
        </w:rPr>
        <w:t xml:space="preserve"> – </w:t>
      </w:r>
      <w:proofErr w:type="spellStart"/>
      <w:r w:rsidRPr="005E6A6F">
        <w:rPr>
          <w:rFonts w:ascii="Sylfaen" w:eastAsia="Times New Roman" w:hAnsi="Sylfaen" w:cs="Sylfaen"/>
          <w:sz w:val="24"/>
          <w:szCs w:val="24"/>
          <w:highlight w:val="yellow"/>
        </w:rPr>
        <w:t>შემოსავლების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სამსახურის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ეპიდემიოლოგების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მიერ</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ჩაღრმავებულ</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გამოკითხვას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აღრიცხვას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საქართველოს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სასაზღვრო</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ზოლსა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საბაჟო</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კონტროლის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ზონებში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სანიტარიულ-საკარანტინო</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კონტროლის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განხორციელების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ტექნოლოგიური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სქემისა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სანიტარიულ-საკარანტინო</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კონტროლის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განხორციელების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წესის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დამტკიცების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შესახებ</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საქართველოს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მთავრობის</w:t>
      </w:r>
      <w:proofErr w:type="spellEnd"/>
      <w:r w:rsidRPr="005E6A6F">
        <w:rPr>
          <w:rFonts w:ascii="Sylfaen" w:eastAsia="Times New Roman" w:hAnsi="Sylfaen" w:cs="Sylfaen"/>
          <w:sz w:val="24"/>
          <w:szCs w:val="24"/>
        </w:rPr>
        <w:t xml:space="preserve"> 2019 </w:t>
      </w:r>
      <w:proofErr w:type="spellStart"/>
      <w:r w:rsidRPr="005E6A6F">
        <w:rPr>
          <w:rFonts w:ascii="Sylfaen" w:eastAsia="Times New Roman" w:hAnsi="Sylfaen" w:cs="Sylfaen"/>
          <w:sz w:val="24"/>
          <w:szCs w:val="24"/>
        </w:rPr>
        <w:t>წლის</w:t>
      </w:r>
      <w:proofErr w:type="spellEnd"/>
      <w:r w:rsidRPr="005E6A6F">
        <w:rPr>
          <w:rFonts w:ascii="Sylfaen" w:eastAsia="Times New Roman" w:hAnsi="Sylfaen" w:cs="Sylfaen"/>
          <w:sz w:val="24"/>
          <w:szCs w:val="24"/>
        </w:rPr>
        <w:t xml:space="preserve"> 16 </w:t>
      </w:r>
      <w:proofErr w:type="spellStart"/>
      <w:r w:rsidRPr="005E6A6F">
        <w:rPr>
          <w:rFonts w:ascii="Sylfaen" w:eastAsia="Times New Roman" w:hAnsi="Sylfaen" w:cs="Sylfaen"/>
          <w:sz w:val="24"/>
          <w:szCs w:val="24"/>
        </w:rPr>
        <w:t>სექტემბრის</w:t>
      </w:r>
      <w:proofErr w:type="spellEnd"/>
      <w:r w:rsidRPr="005E6A6F">
        <w:rPr>
          <w:rFonts w:ascii="Sylfaen" w:hAnsi="Sylfaen" w:cs="Sylfaen"/>
          <w:sz w:val="24"/>
          <w:szCs w:val="24"/>
        </w:rPr>
        <w:t xml:space="preserve"> </w:t>
      </w:r>
      <w:r w:rsidRPr="005E6A6F">
        <w:rPr>
          <w:rFonts w:ascii="Sylfaen" w:eastAsia="Times New Roman" w:hAnsi="Sylfaen" w:cs="Sylfaen"/>
          <w:sz w:val="24"/>
          <w:szCs w:val="24"/>
        </w:rPr>
        <w:t xml:space="preserve">№454 </w:t>
      </w:r>
      <w:proofErr w:type="spellStart"/>
      <w:r w:rsidRPr="005E6A6F">
        <w:rPr>
          <w:rFonts w:ascii="Sylfaen" w:eastAsia="Times New Roman" w:hAnsi="Sylfaen" w:cs="Sylfaen"/>
          <w:sz w:val="24"/>
          <w:szCs w:val="24"/>
        </w:rPr>
        <w:t>დადგენილებით</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დამტკიცებული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დასენიანებული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რეგიონიდან</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ჩამოსული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მგზავრის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სააღრიცხვო</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ბარათის</w:t>
      </w:r>
      <w:proofErr w:type="spellEnd"/>
      <w:r w:rsidRPr="005E6A6F">
        <w:rPr>
          <w:rFonts w:ascii="Sylfaen" w:eastAsia="Times New Roman" w:hAnsi="Sylfaen" w:cs="Sylfaen"/>
          <w:sz w:val="24"/>
          <w:szCs w:val="24"/>
        </w:rPr>
        <w:t>“ (</w:t>
      </w:r>
      <w:proofErr w:type="spellStart"/>
      <w:r w:rsidRPr="005E6A6F">
        <w:rPr>
          <w:rFonts w:ascii="Sylfaen" w:eastAsia="Times New Roman" w:hAnsi="Sylfaen" w:cs="Sylfaen"/>
          <w:sz w:val="24"/>
          <w:szCs w:val="24"/>
        </w:rPr>
        <w:t>დანართი</w:t>
      </w:r>
      <w:proofErr w:type="spellEnd"/>
      <w:r w:rsidRPr="005E6A6F">
        <w:rPr>
          <w:rFonts w:ascii="Sylfaen" w:hAnsi="Sylfaen" w:cs="Sylfaen"/>
          <w:sz w:val="24"/>
          <w:szCs w:val="24"/>
        </w:rPr>
        <w:t xml:space="preserve"> </w:t>
      </w:r>
      <w:r w:rsidRPr="005E6A6F">
        <w:rPr>
          <w:rFonts w:ascii="Sylfaen" w:eastAsia="Times New Roman" w:hAnsi="Sylfaen" w:cs="Sylfaen"/>
          <w:sz w:val="24"/>
          <w:szCs w:val="24"/>
        </w:rPr>
        <w:t xml:space="preserve">№9) </w:t>
      </w:r>
      <w:proofErr w:type="spellStart"/>
      <w:r w:rsidRPr="005E6A6F">
        <w:rPr>
          <w:rFonts w:ascii="Sylfaen" w:eastAsia="Times New Roman" w:hAnsi="Sylfaen" w:cs="Sylfaen"/>
          <w:sz w:val="24"/>
          <w:szCs w:val="24"/>
        </w:rPr>
        <w:t>შევსებით</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highlight w:val="yellow"/>
        </w:rPr>
        <w:t>რომელიც</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ასევე</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წარმოადგენს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გადაწყვეტილებას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აღნიშნული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პირების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იზოლაციის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შესახებ</w:t>
      </w:r>
      <w:proofErr w:type="spellEnd"/>
      <w:r w:rsidRPr="005E6A6F">
        <w:rPr>
          <w:rFonts w:ascii="Sylfaen" w:eastAsia="Times New Roman" w:hAnsi="Sylfaen" w:cs="Sylfaen"/>
          <w:sz w:val="24"/>
          <w:szCs w:val="24"/>
          <w:highlight w:val="yellow"/>
        </w:rPr>
        <w:t>.</w:t>
      </w:r>
    </w:p>
    <w:p w:rsid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
    <w:p w:rsidR="005E6A6F" w:rsidRP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r>
        <w:rPr>
          <w:rFonts w:ascii="Sylfaen" w:eastAsia="Times New Roman" w:hAnsi="Sylfaen" w:cs="Sylfaen"/>
          <w:sz w:val="24"/>
          <w:szCs w:val="24"/>
          <w:highlight w:val="yellow"/>
          <w:lang w:val="ka-GE"/>
        </w:rPr>
        <w:t xml:space="preserve">2. </w:t>
      </w:r>
      <w:proofErr w:type="spellStart"/>
      <w:proofErr w:type="gramStart"/>
      <w:r w:rsidRPr="005E6A6F">
        <w:rPr>
          <w:rFonts w:ascii="Sylfaen" w:eastAsia="Times New Roman" w:hAnsi="Sylfaen" w:cs="Sylfaen"/>
          <w:sz w:val="24"/>
          <w:szCs w:val="24"/>
          <w:highlight w:val="yellow"/>
        </w:rPr>
        <w:t>კონტაქტირებული</w:t>
      </w:r>
      <w:proofErr w:type="spellEnd"/>
      <w:proofErr w:type="gram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პირების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დადგენას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ახორციელებენ</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highlight w:val="yellow"/>
        </w:rPr>
        <w:t>საზოგადოებრივი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ჯანმრთელობის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დაცვის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სამსახურების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სსიპ</w:t>
      </w:r>
      <w:proofErr w:type="spellEnd"/>
      <w:r w:rsidRPr="005E6A6F">
        <w:rPr>
          <w:rFonts w:ascii="Sylfaen" w:eastAsia="Times New Roman" w:hAnsi="Sylfaen" w:cs="Sylfaen"/>
          <w:sz w:val="24"/>
          <w:szCs w:val="24"/>
          <w:highlight w:val="yellow"/>
        </w:rPr>
        <w:t xml:space="preserve"> – ლ. </w:t>
      </w:r>
      <w:proofErr w:type="spellStart"/>
      <w:r w:rsidRPr="005E6A6F">
        <w:rPr>
          <w:rFonts w:ascii="Sylfaen" w:eastAsia="Times New Roman" w:hAnsi="Sylfaen" w:cs="Sylfaen"/>
          <w:sz w:val="24"/>
          <w:szCs w:val="24"/>
          <w:highlight w:val="yellow"/>
        </w:rPr>
        <w:t>საყვარელიძის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სახელობის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დაავადებათა</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კონტროლისა</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საზოგადოებრივი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ჯანმრთელობის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ეროვნული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ცენტრის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შესაბამისი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სამსახურები</w:t>
      </w:r>
      <w:proofErr w:type="spellEnd"/>
      <w:r w:rsidRPr="005E6A6F">
        <w:rPr>
          <w:rFonts w:ascii="Sylfaen" w:eastAsia="Times New Roman" w:hAnsi="Sylfaen" w:cs="Sylfaen"/>
          <w:sz w:val="24"/>
          <w:szCs w:val="24"/>
          <w:highlight w:val="yellow"/>
        </w:rPr>
        <w:t>;</w:t>
      </w:r>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მუნიციპალური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საზოგადოებრივი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ჯანდაცვის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ცენტრები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უფლებამოსილი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პირები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ეპიდემიოლოგები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highlight w:val="yellow"/>
        </w:rPr>
        <w:t>რომლებიც</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იღებენ</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გადაწყვეტილებას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აღნიშნული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პირების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იზოლაციის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შესახებ</w:t>
      </w:r>
      <w:proofErr w:type="spellEnd"/>
      <w:r w:rsidRPr="005E6A6F">
        <w:rPr>
          <w:rFonts w:ascii="Sylfaen" w:eastAsia="Times New Roman" w:hAnsi="Sylfaen" w:cs="Sylfaen"/>
          <w:sz w:val="24"/>
          <w:szCs w:val="24"/>
          <w:highlight w:val="yellow"/>
        </w:rPr>
        <w:t>.</w:t>
      </w:r>
    </w:p>
    <w:p w:rsid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
    <w:p w:rsid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3</w:t>
      </w:r>
      <w:r w:rsidRPr="005E6A6F">
        <w:rPr>
          <w:rFonts w:ascii="Sylfaen" w:eastAsia="Times New Roman" w:hAnsi="Sylfaen" w:cs="Sylfaen"/>
          <w:sz w:val="24"/>
          <w:szCs w:val="24"/>
          <w:highlight w:val="yellow"/>
          <w:lang w:val="ka-GE"/>
        </w:rPr>
        <w:t>.</w:t>
      </w:r>
      <w:proofErr w:type="spellStart"/>
      <w:r w:rsidRPr="005E6A6F">
        <w:rPr>
          <w:rFonts w:ascii="Sylfaen" w:eastAsia="Times New Roman" w:hAnsi="Sylfaen" w:cs="Sylfaen"/>
          <w:sz w:val="24"/>
          <w:szCs w:val="24"/>
          <w:highlight w:val="yellow"/>
        </w:rPr>
        <w:t>თვითიზოლაციის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სურვილის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შემთხვევაში</w:t>
      </w:r>
      <w:proofErr w:type="spellEnd"/>
      <w:r w:rsidRPr="005E6A6F">
        <w:rPr>
          <w:rFonts w:ascii="Sylfaen" w:eastAsia="Times New Roman" w:hAnsi="Sylfaen" w:cs="Sylfaen"/>
          <w:sz w:val="24"/>
          <w:szCs w:val="24"/>
          <w:highlight w:val="yellow"/>
        </w:rPr>
        <w:t>,</w:t>
      </w:r>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პირი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ავსებს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თვითიზოლაციის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მოთხოვნის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ფორმას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ხელმისაწვდომია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საქართველოს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ოკუპირებული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ტერიტორიებიდან</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დევნილთა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შრომის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ჯანმრთელობისა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w:t>
      </w:r>
      <w:proofErr w:type="spellEnd"/>
      <w:r w:rsidRPr="005E6A6F">
        <w:rPr>
          <w:rFonts w:ascii="Sylfaen" w:eastAsia="Times New Roman" w:hAnsi="Sylfaen" w:cs="Sylfaen"/>
          <w:sz w:val="24"/>
          <w:szCs w:val="24"/>
        </w:rPr>
        <w:t xml:space="preserve"> სოციალური </w:t>
      </w:r>
      <w:proofErr w:type="spellStart"/>
      <w:r w:rsidRPr="005E6A6F">
        <w:rPr>
          <w:rFonts w:ascii="Sylfaen" w:eastAsia="Times New Roman" w:hAnsi="Sylfaen" w:cs="Sylfaen"/>
          <w:sz w:val="24"/>
          <w:szCs w:val="24"/>
        </w:rPr>
        <w:t>დაცვის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სამინისტროს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ოფიციალურ</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ვებგვერდზე</w:t>
      </w:r>
      <w:proofErr w:type="spellEnd"/>
      <w:r w:rsidRPr="005E6A6F">
        <w:rPr>
          <w:rFonts w:ascii="Sylfaen" w:eastAsia="Times New Roman" w:hAnsi="Sylfaen" w:cs="Sylfaen"/>
          <w:sz w:val="24"/>
          <w:szCs w:val="24"/>
        </w:rPr>
        <w:t xml:space="preserve">: www.moh.gov.ge), </w:t>
      </w:r>
      <w:proofErr w:type="spellStart"/>
      <w:r w:rsidRPr="005E6A6F">
        <w:rPr>
          <w:rFonts w:ascii="Sylfaen" w:eastAsia="Times New Roman" w:hAnsi="Sylfaen" w:cs="Sylfaen"/>
          <w:sz w:val="24"/>
          <w:szCs w:val="24"/>
        </w:rPr>
        <w:t>რომლის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საფუძველზეც</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სსიპ</w:t>
      </w:r>
      <w:proofErr w:type="spellEnd"/>
      <w:r w:rsidRPr="005E6A6F">
        <w:rPr>
          <w:rFonts w:ascii="Sylfaen" w:eastAsia="Times New Roman" w:hAnsi="Sylfaen" w:cs="Sylfaen"/>
          <w:sz w:val="24"/>
          <w:szCs w:val="24"/>
        </w:rPr>
        <w:t xml:space="preserve"> – </w:t>
      </w:r>
      <w:proofErr w:type="spellStart"/>
      <w:r w:rsidRPr="005E6A6F">
        <w:rPr>
          <w:rFonts w:ascii="Sylfaen" w:eastAsia="Times New Roman" w:hAnsi="Sylfaen" w:cs="Sylfaen"/>
          <w:sz w:val="24"/>
          <w:szCs w:val="24"/>
          <w:highlight w:val="yellow"/>
        </w:rPr>
        <w:t>საგანგებო</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სიტუაციების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კოორდინაციისა</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გადაუდებელი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დახმარების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ცენტრი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ახორციელებს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lastRenderedPageBreak/>
        <w:t>თვითიზოლაციისთვის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მითითებული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საცხოვრებელი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გარემოს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შესწავლას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და</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შესაფერისი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პირობების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არსებობის</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rPr>
        <w:t>შემთხვევაში</w:t>
      </w:r>
      <w:proofErr w:type="spellEnd"/>
      <w:r w:rsidRPr="005E6A6F">
        <w:rPr>
          <w:rFonts w:ascii="Sylfaen" w:eastAsia="Times New Roman" w:hAnsi="Sylfaen" w:cs="Sylfaen"/>
          <w:sz w:val="24"/>
          <w:szCs w:val="24"/>
        </w:rPr>
        <w:t xml:space="preserve">, </w:t>
      </w:r>
      <w:proofErr w:type="spellStart"/>
      <w:r w:rsidRPr="005E6A6F">
        <w:rPr>
          <w:rFonts w:ascii="Sylfaen" w:eastAsia="Times New Roman" w:hAnsi="Sylfaen" w:cs="Sylfaen"/>
          <w:sz w:val="24"/>
          <w:szCs w:val="24"/>
          <w:highlight w:val="yellow"/>
        </w:rPr>
        <w:t>იღებს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გადაწყვეტილებას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პირის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თვითიზოლაციაში</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მოთავსების</w:t>
      </w:r>
      <w:proofErr w:type="spellEnd"/>
      <w:r w:rsidRPr="005E6A6F">
        <w:rPr>
          <w:rFonts w:ascii="Sylfaen" w:eastAsia="Times New Roman" w:hAnsi="Sylfaen" w:cs="Sylfaen"/>
          <w:sz w:val="24"/>
          <w:szCs w:val="24"/>
          <w:highlight w:val="yellow"/>
        </w:rPr>
        <w:t>/</w:t>
      </w:r>
      <w:proofErr w:type="spellStart"/>
      <w:r w:rsidRPr="005E6A6F">
        <w:rPr>
          <w:rFonts w:ascii="Sylfaen" w:eastAsia="Times New Roman" w:hAnsi="Sylfaen" w:cs="Sylfaen"/>
          <w:sz w:val="24"/>
          <w:szCs w:val="24"/>
          <w:highlight w:val="yellow"/>
        </w:rPr>
        <w:t>გადაყვანის</w:t>
      </w:r>
      <w:proofErr w:type="spellEnd"/>
      <w:r w:rsidRPr="005E6A6F">
        <w:rPr>
          <w:rFonts w:ascii="Sylfaen" w:eastAsia="Times New Roman" w:hAnsi="Sylfaen" w:cs="Sylfaen"/>
          <w:sz w:val="24"/>
          <w:szCs w:val="24"/>
          <w:highlight w:val="yellow"/>
        </w:rPr>
        <w:t xml:space="preserve"> </w:t>
      </w:r>
      <w:proofErr w:type="spellStart"/>
      <w:r w:rsidRPr="005E6A6F">
        <w:rPr>
          <w:rFonts w:ascii="Sylfaen" w:eastAsia="Times New Roman" w:hAnsi="Sylfaen" w:cs="Sylfaen"/>
          <w:sz w:val="24"/>
          <w:szCs w:val="24"/>
          <w:highlight w:val="yellow"/>
        </w:rPr>
        <w:t>შესახებ</w:t>
      </w:r>
      <w:proofErr w:type="spellEnd"/>
      <w:r w:rsidRPr="005E6A6F">
        <w:rPr>
          <w:rFonts w:ascii="Sylfaen" w:eastAsia="Times New Roman" w:hAnsi="Sylfaen" w:cs="Sylfaen"/>
          <w:sz w:val="24"/>
          <w:szCs w:val="24"/>
          <w:highlight w:val="yellow"/>
        </w:rPr>
        <w:t>.</w:t>
      </w:r>
    </w:p>
    <w:p w:rsid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
    <w:p w:rsidR="00570C01" w:rsidRP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roofErr w:type="spellStart"/>
      <w:r w:rsidRPr="00570C01">
        <w:rPr>
          <w:rFonts w:ascii="Sylfaen" w:eastAsia="Times New Roman" w:hAnsi="Sylfaen" w:cs="Sylfaen"/>
          <w:sz w:val="24"/>
          <w:szCs w:val="24"/>
        </w:rPr>
        <w:t>გადაწყვეტილებად</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ჩაითვლება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საქართველოს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სასაზღვრო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ზოლსა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საბაჟო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კონტროლის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ზონებში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სანიტარიულ-საკარანტინო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კონტროლის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განხორციელების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ტექნოლოგიური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სქემისა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სანიტარიულ-საკარანტინო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კონტროლის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განხორციელების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წესის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დამტკიცების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შესახებ</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საქართველოს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მთავრობის</w:t>
      </w:r>
      <w:proofErr w:type="spellEnd"/>
      <w:r w:rsidRPr="00570C01">
        <w:rPr>
          <w:rFonts w:ascii="Sylfaen" w:eastAsia="Times New Roman" w:hAnsi="Sylfaen" w:cs="Sylfaen"/>
          <w:sz w:val="24"/>
          <w:szCs w:val="24"/>
        </w:rPr>
        <w:t xml:space="preserve"> 2019 </w:t>
      </w:r>
      <w:proofErr w:type="spellStart"/>
      <w:r w:rsidRPr="00570C01">
        <w:rPr>
          <w:rFonts w:ascii="Sylfaen" w:eastAsia="Times New Roman" w:hAnsi="Sylfaen" w:cs="Sylfaen"/>
          <w:sz w:val="24"/>
          <w:szCs w:val="24"/>
        </w:rPr>
        <w:t>წლის</w:t>
      </w:r>
      <w:proofErr w:type="spellEnd"/>
      <w:r w:rsidRPr="00570C01">
        <w:rPr>
          <w:rFonts w:ascii="Sylfaen" w:eastAsia="Times New Roman" w:hAnsi="Sylfaen" w:cs="Sylfaen"/>
          <w:sz w:val="24"/>
          <w:szCs w:val="24"/>
        </w:rPr>
        <w:t xml:space="preserve"> 16 </w:t>
      </w:r>
      <w:proofErr w:type="spellStart"/>
      <w:r w:rsidRPr="00570C01">
        <w:rPr>
          <w:rFonts w:ascii="Sylfaen" w:eastAsia="Times New Roman" w:hAnsi="Sylfaen" w:cs="Sylfaen"/>
          <w:sz w:val="24"/>
          <w:szCs w:val="24"/>
        </w:rPr>
        <w:t>სექტემბრის</w:t>
      </w:r>
      <w:proofErr w:type="spellEnd"/>
      <w:r w:rsidRPr="00570C01">
        <w:rPr>
          <w:rFonts w:ascii="Sylfaen" w:hAnsi="Sylfaen" w:cs="Sylfaen"/>
          <w:sz w:val="24"/>
          <w:szCs w:val="24"/>
        </w:rPr>
        <w:t xml:space="preserve"> </w:t>
      </w:r>
      <w:r w:rsidRPr="00570C01">
        <w:rPr>
          <w:rFonts w:ascii="Sylfaen" w:eastAsia="Times New Roman" w:hAnsi="Sylfaen" w:cs="Sylfaen"/>
          <w:sz w:val="24"/>
          <w:szCs w:val="24"/>
        </w:rPr>
        <w:t xml:space="preserve">№454 </w:t>
      </w:r>
      <w:proofErr w:type="spellStart"/>
      <w:r w:rsidRPr="00570C01">
        <w:rPr>
          <w:rFonts w:ascii="Sylfaen" w:eastAsia="Times New Roman" w:hAnsi="Sylfaen" w:cs="Sylfaen"/>
          <w:sz w:val="24"/>
          <w:szCs w:val="24"/>
        </w:rPr>
        <w:t>დადგენილებით</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დამტკიცებული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დანართი</w:t>
      </w:r>
      <w:proofErr w:type="spellEnd"/>
      <w:r w:rsidRPr="00570C01">
        <w:rPr>
          <w:rFonts w:ascii="Sylfaen" w:hAnsi="Sylfaen" w:cs="Sylfaen"/>
          <w:sz w:val="24"/>
          <w:szCs w:val="24"/>
        </w:rPr>
        <w:t xml:space="preserve"> </w:t>
      </w:r>
      <w:r w:rsidRPr="00570C01">
        <w:rPr>
          <w:rFonts w:ascii="Sylfaen" w:eastAsia="Times New Roman" w:hAnsi="Sylfaen" w:cs="Sylfaen"/>
          <w:sz w:val="24"/>
          <w:szCs w:val="24"/>
        </w:rPr>
        <w:t xml:space="preserve">№9-ის </w:t>
      </w:r>
      <w:proofErr w:type="spellStart"/>
      <w:r w:rsidRPr="00570C01">
        <w:rPr>
          <w:rFonts w:ascii="Sylfaen" w:eastAsia="Times New Roman" w:hAnsi="Sylfaen" w:cs="Sylfaen"/>
          <w:sz w:val="24"/>
          <w:szCs w:val="24"/>
        </w:rPr>
        <w:t>გაფორმება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ან</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სსიპ</w:t>
      </w:r>
      <w:proofErr w:type="spellEnd"/>
      <w:r w:rsidRPr="00570C01">
        <w:rPr>
          <w:rFonts w:ascii="Sylfaen" w:eastAsia="Times New Roman" w:hAnsi="Sylfaen" w:cs="Sylfaen"/>
          <w:sz w:val="24"/>
          <w:szCs w:val="24"/>
        </w:rPr>
        <w:t xml:space="preserve"> – ლ. </w:t>
      </w:r>
      <w:proofErr w:type="spellStart"/>
      <w:r w:rsidRPr="00570C01">
        <w:rPr>
          <w:rFonts w:ascii="Sylfaen" w:eastAsia="Times New Roman" w:hAnsi="Sylfaen" w:cs="Sylfaen"/>
          <w:sz w:val="24"/>
          <w:szCs w:val="24"/>
        </w:rPr>
        <w:t>საყვარელიძის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სახელობის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დაავადებათა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კონტროლისა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საზოგადოებრივი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ჯანმრთელობის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ეროვნული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ცენტრის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ან</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სსიპ</w:t>
      </w:r>
      <w:proofErr w:type="spellEnd"/>
      <w:r w:rsidRPr="00570C01">
        <w:rPr>
          <w:rFonts w:ascii="Sylfaen" w:eastAsia="Times New Roman" w:hAnsi="Sylfaen" w:cs="Sylfaen"/>
          <w:sz w:val="24"/>
          <w:szCs w:val="24"/>
        </w:rPr>
        <w:t xml:space="preserve"> – </w:t>
      </w:r>
      <w:proofErr w:type="spellStart"/>
      <w:r w:rsidRPr="00570C01">
        <w:rPr>
          <w:rFonts w:ascii="Sylfaen" w:eastAsia="Times New Roman" w:hAnsi="Sylfaen" w:cs="Sylfaen"/>
          <w:sz w:val="24"/>
          <w:szCs w:val="24"/>
        </w:rPr>
        <w:t>საგანგებო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სიტუაციების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კოორდინაციისა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გადაუდებელი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დახმარების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ცენტრის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მიერ</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განსაზღვრული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ფორმის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შევსება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რაც</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შესაძლებელია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იყოს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მატერიალური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ან</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ელექტრონული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ფორმით</w:t>
      </w:r>
      <w:proofErr w:type="spellEnd"/>
      <w:r w:rsidRPr="00570C01">
        <w:rPr>
          <w:rFonts w:ascii="Sylfaen" w:eastAsia="Times New Roman" w:hAnsi="Sylfaen" w:cs="Sylfaen"/>
          <w:sz w:val="24"/>
          <w:szCs w:val="24"/>
        </w:rPr>
        <w:t>).</w:t>
      </w:r>
    </w:p>
    <w:p w:rsidR="00570C01" w:rsidRPr="005E6A6F" w:rsidRDefault="00570C01"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
    <w:p w:rsidR="005E6A6F" w:rsidRPr="005E6A6F" w:rsidRDefault="005E6A6F" w:rsidP="005E6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
    <w:p w:rsidR="005E6A6F" w:rsidRPr="005E6A6F" w:rsidRDefault="005E6A6F" w:rsidP="005E6A6F">
      <w:pPr>
        <w:pStyle w:val="v1msolistparagraph"/>
        <w:shd w:val="clear" w:color="auto" w:fill="FFFFFF"/>
        <w:spacing w:line="276" w:lineRule="auto"/>
        <w:ind w:left="720"/>
        <w:jc w:val="both"/>
        <w:rPr>
          <w:color w:val="212121"/>
        </w:rPr>
      </w:pPr>
    </w:p>
    <w:p w:rsidR="00222EBC" w:rsidRPr="00775567" w:rsidRDefault="00222EBC" w:rsidP="005E6A6F">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775567">
        <w:rPr>
          <w:rFonts w:ascii="Sylfaen" w:hAnsi="Sylfaen"/>
          <w:b/>
          <w:color w:val="0D0D0D"/>
          <w:sz w:val="22"/>
          <w:szCs w:val="22"/>
          <w:lang w:val="ka-GE"/>
        </w:rPr>
        <w:t>გთხოვთ, მოგვაწოდოთ ინფორმაცია, კონკრეტულად რა შემთხვევაში ივსება სსიპ – საგანგებო სიტუაციების კოორდინაციისა და გადაუდებელი დახმარების ცენტრის მიერ განსაზღვრული ფორმა? გთხოვთ, გაგვიზიაროთ ეს ფორმა.</w:t>
      </w:r>
    </w:p>
    <w:p w:rsidR="005E6A6F" w:rsidRDefault="005E6A6F" w:rsidP="005E6A6F">
      <w:pPr>
        <w:pStyle w:val="v1msolistparagraph"/>
        <w:shd w:val="clear" w:color="auto" w:fill="FFFFFF"/>
        <w:spacing w:line="276" w:lineRule="auto"/>
        <w:ind w:left="720"/>
        <w:jc w:val="both"/>
        <w:rPr>
          <w:rFonts w:ascii="Sylfaen" w:hAnsi="Sylfaen"/>
          <w:color w:val="0D0D0D"/>
          <w:sz w:val="22"/>
          <w:szCs w:val="22"/>
          <w:lang w:val="ka-GE"/>
        </w:rPr>
      </w:pPr>
    </w:p>
    <w:p w:rsidR="00775567" w:rsidRDefault="00775567" w:rsidP="005E6A6F">
      <w:pPr>
        <w:pStyle w:val="v1msolistparagraph"/>
        <w:shd w:val="clear" w:color="auto" w:fill="FFFFFF"/>
        <w:spacing w:line="276" w:lineRule="auto"/>
        <w:ind w:left="720"/>
        <w:jc w:val="both"/>
        <w:rPr>
          <w:rFonts w:ascii="Sylfaen" w:hAnsi="Sylfaen"/>
          <w:color w:val="0D0D0D"/>
          <w:sz w:val="22"/>
          <w:szCs w:val="22"/>
        </w:rPr>
      </w:pPr>
    </w:p>
    <w:p w:rsidR="00775567" w:rsidRPr="00775567" w:rsidRDefault="00775567" w:rsidP="00775567">
      <w:pPr>
        <w:pStyle w:val="v1msolistparagraph"/>
        <w:shd w:val="clear" w:color="auto" w:fill="FFFFFF"/>
        <w:spacing w:line="276" w:lineRule="auto"/>
        <w:jc w:val="both"/>
        <w:rPr>
          <w:rFonts w:ascii="Sylfaen" w:eastAsia="Times New Roman" w:hAnsi="Sylfaen" w:cs="Sylfaen"/>
        </w:rPr>
      </w:pPr>
      <w:proofErr w:type="spellStart"/>
      <w:proofErr w:type="gramStart"/>
      <w:r w:rsidRPr="00775567">
        <w:rPr>
          <w:rFonts w:ascii="Sylfaen" w:eastAsia="Times New Roman" w:hAnsi="Sylfaen" w:cs="Sylfaen"/>
        </w:rPr>
        <w:t>ჯანდაცვის</w:t>
      </w:r>
      <w:proofErr w:type="spellEnd"/>
      <w:proofErr w:type="gramEnd"/>
      <w:r w:rsidRPr="00775567">
        <w:rPr>
          <w:rFonts w:ascii="Sylfaen" w:eastAsia="Times New Roman" w:hAnsi="Sylfaen" w:cs="Sylfaen"/>
        </w:rPr>
        <w:t xml:space="preserve"> </w:t>
      </w:r>
      <w:proofErr w:type="spellStart"/>
      <w:r w:rsidRPr="00775567">
        <w:rPr>
          <w:rFonts w:ascii="Sylfaen" w:eastAsia="Times New Roman" w:hAnsi="Sylfaen" w:cs="Sylfaen"/>
        </w:rPr>
        <w:t>სამინისტრომ</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თვითიზოლაციის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მოთხოვნის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სპეციალური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ფორმა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შეიმუშავა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რომლის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თანახმადაც</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ქვეყანაში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შემოსვლის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მსურველებს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საკარანტინე</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ზონის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ნაცვლად</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თვითიზოლაციაში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მოთავსების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შესაძლებლობა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ეძლევათ</w:t>
      </w:r>
      <w:proofErr w:type="spellEnd"/>
      <w:r w:rsidRPr="00775567">
        <w:rPr>
          <w:rFonts w:ascii="Sylfaen" w:eastAsia="Times New Roman" w:hAnsi="Sylfaen" w:cs="Sylfaen"/>
        </w:rPr>
        <w:t>.</w:t>
      </w:r>
    </w:p>
    <w:p w:rsidR="00775567" w:rsidRDefault="00775567" w:rsidP="00775567">
      <w:pPr>
        <w:pStyle w:val="v1msolistparagraph"/>
        <w:shd w:val="clear" w:color="auto" w:fill="FFFFFF"/>
        <w:spacing w:line="276" w:lineRule="auto"/>
        <w:jc w:val="both"/>
        <w:rPr>
          <w:rFonts w:ascii="Sylfaen" w:eastAsia="Times New Roman" w:hAnsi="Sylfaen" w:cs="Sylfaen"/>
        </w:rPr>
      </w:pPr>
    </w:p>
    <w:p w:rsidR="00775567" w:rsidRDefault="00775567" w:rsidP="00775567">
      <w:pPr>
        <w:pStyle w:val="v1msolistparagraph"/>
        <w:shd w:val="clear" w:color="auto" w:fill="FFFFFF"/>
        <w:spacing w:line="276" w:lineRule="auto"/>
        <w:jc w:val="both"/>
        <w:rPr>
          <w:rFonts w:ascii="Sylfaen" w:eastAsia="Times New Roman" w:hAnsi="Sylfaen" w:cs="Sylfaen"/>
        </w:rPr>
      </w:pPr>
      <w:proofErr w:type="spellStart"/>
      <w:proofErr w:type="gramStart"/>
      <w:r w:rsidRPr="00775567">
        <w:rPr>
          <w:rFonts w:ascii="Sylfaen" w:eastAsia="Times New Roman" w:hAnsi="Sylfaen" w:cs="Sylfaen"/>
        </w:rPr>
        <w:t>მოგზაურებმა</w:t>
      </w:r>
      <w:proofErr w:type="spellEnd"/>
      <w:proofErr w:type="gramEnd"/>
      <w:r w:rsidRPr="00775567">
        <w:rPr>
          <w:rFonts w:ascii="Sylfaen" w:eastAsia="Times New Roman" w:hAnsi="Sylfaen" w:cs="Sylfaen"/>
        </w:rPr>
        <w:t xml:space="preserve"> </w:t>
      </w:r>
      <w:proofErr w:type="spellStart"/>
      <w:r w:rsidRPr="00775567">
        <w:rPr>
          <w:rFonts w:ascii="Sylfaen" w:eastAsia="Times New Roman" w:hAnsi="Sylfaen" w:cs="Sylfaen"/>
        </w:rPr>
        <w:t>საქართველოში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ჩამოსვლამდე</w:t>
      </w:r>
      <w:proofErr w:type="spellEnd"/>
      <w:r w:rsidRPr="00775567">
        <w:rPr>
          <w:rFonts w:ascii="Sylfaen" w:eastAsia="Times New Roman" w:hAnsi="Sylfaen" w:cs="Sylfaen"/>
        </w:rPr>
        <w:t xml:space="preserve"> 3 </w:t>
      </w:r>
      <w:proofErr w:type="spellStart"/>
      <w:r w:rsidRPr="00775567">
        <w:rPr>
          <w:rFonts w:ascii="Sylfaen" w:eastAsia="Times New Roman" w:hAnsi="Sylfaen" w:cs="Sylfaen"/>
        </w:rPr>
        <w:t>დღით</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ადრე</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უნდა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შეავსონ</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სპეციალური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მოთხოვნის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ფორმა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სადაც</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პირადი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მონაცემების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საიზოლაციო</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სივრცისა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და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ადგილზე</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საკონტაქტო</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პირის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შესახებ</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ინფორმაციას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მიუთითებენ</w:t>
      </w:r>
      <w:proofErr w:type="spellEnd"/>
      <w:r w:rsidRPr="00775567">
        <w:rPr>
          <w:rFonts w:ascii="Sylfaen" w:eastAsia="Times New Roman" w:hAnsi="Sylfaen" w:cs="Sylfaen"/>
        </w:rPr>
        <w:t xml:space="preserve">. </w:t>
      </w:r>
      <w:proofErr w:type="spellStart"/>
      <w:proofErr w:type="gramStart"/>
      <w:r w:rsidRPr="00775567">
        <w:rPr>
          <w:rFonts w:ascii="Sylfaen" w:eastAsia="Times New Roman" w:hAnsi="Sylfaen" w:cs="Sylfaen"/>
        </w:rPr>
        <w:t>შევსებული</w:t>
      </w:r>
      <w:proofErr w:type="spellEnd"/>
      <w:proofErr w:type="gramEnd"/>
      <w:r w:rsidRPr="00775567">
        <w:rPr>
          <w:rFonts w:ascii="Sylfaen" w:eastAsia="Times New Roman" w:hAnsi="Sylfaen" w:cs="Sylfaen"/>
        </w:rPr>
        <w:t xml:space="preserve"> </w:t>
      </w:r>
      <w:proofErr w:type="spellStart"/>
      <w:r w:rsidRPr="00775567">
        <w:rPr>
          <w:rFonts w:ascii="Sylfaen" w:eastAsia="Times New Roman" w:hAnsi="Sylfaen" w:cs="Sylfaen"/>
        </w:rPr>
        <w:t>კითხვარი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უნდა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გააგზავნონ</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მისამართზე</w:t>
      </w:r>
      <w:proofErr w:type="spellEnd"/>
      <w:r w:rsidRPr="00775567">
        <w:rPr>
          <w:rFonts w:ascii="Sylfaen" w:eastAsia="Times New Roman" w:hAnsi="Sylfaen" w:cs="Sylfaen"/>
        </w:rPr>
        <w:t xml:space="preserve"> covisolation@moh.gov.ge , </w:t>
      </w:r>
      <w:proofErr w:type="spellStart"/>
      <w:r w:rsidRPr="00775567">
        <w:rPr>
          <w:rFonts w:ascii="Sylfaen" w:eastAsia="Times New Roman" w:hAnsi="Sylfaen" w:cs="Sylfaen"/>
        </w:rPr>
        <w:t>რის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შემდეგაც</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უწყების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წარმომადგენლები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მათ</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მიერ</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მითითებულ</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საკონტაქტო</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პირთან</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ერთად</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მოახდენენ</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საიზოლაციო</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სივრცეების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წინასწარ</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შეფასებას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და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განაცხადის</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შესაბამისად</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დაკმაყოფილებას</w:t>
      </w:r>
      <w:proofErr w:type="spellEnd"/>
      <w:r w:rsidRPr="00775567">
        <w:rPr>
          <w:rFonts w:ascii="Sylfaen" w:eastAsia="Times New Roman" w:hAnsi="Sylfaen" w:cs="Sylfaen"/>
        </w:rPr>
        <w:t>.</w:t>
      </w:r>
    </w:p>
    <w:p w:rsidR="00775567" w:rsidRDefault="00775567" w:rsidP="00775567">
      <w:pPr>
        <w:pStyle w:val="v1msolistparagraph"/>
        <w:shd w:val="clear" w:color="auto" w:fill="FFFFFF"/>
        <w:spacing w:line="276" w:lineRule="auto"/>
        <w:jc w:val="both"/>
        <w:rPr>
          <w:rFonts w:ascii="Sylfaen" w:eastAsia="Times New Roman" w:hAnsi="Sylfaen" w:cs="Sylfaen"/>
        </w:rPr>
      </w:pPr>
    </w:p>
    <w:p w:rsidR="00775567" w:rsidRDefault="00775567" w:rsidP="00775567">
      <w:pPr>
        <w:pStyle w:val="v1msolistparagraph"/>
        <w:shd w:val="clear" w:color="auto" w:fill="FFFFFF"/>
        <w:spacing w:line="276" w:lineRule="auto"/>
        <w:jc w:val="both"/>
        <w:rPr>
          <w:rFonts w:ascii="Sylfaen" w:eastAsia="Times New Roman" w:hAnsi="Sylfaen" w:cs="Sylfaen"/>
        </w:rPr>
      </w:pPr>
      <w:proofErr w:type="spellStart"/>
      <w:proofErr w:type="gramStart"/>
      <w:r w:rsidRPr="00775567">
        <w:rPr>
          <w:rFonts w:ascii="Sylfaen" w:eastAsia="Times New Roman" w:hAnsi="Sylfaen" w:cs="Sylfaen"/>
        </w:rPr>
        <w:t>თვითიზოლაციის</w:t>
      </w:r>
      <w:proofErr w:type="spellEnd"/>
      <w:proofErr w:type="gramEnd"/>
      <w:r w:rsidRPr="00775567">
        <w:rPr>
          <w:rFonts w:ascii="Sylfaen" w:eastAsia="Times New Roman" w:hAnsi="Sylfaen" w:cs="Sylfaen"/>
        </w:rPr>
        <w:t xml:space="preserve"> </w:t>
      </w:r>
      <w:proofErr w:type="spellStart"/>
      <w:r w:rsidRPr="00775567">
        <w:rPr>
          <w:rFonts w:ascii="Sylfaen" w:eastAsia="Times New Roman" w:hAnsi="Sylfaen" w:cs="Sylfaen"/>
        </w:rPr>
        <w:t>მოთხოვნა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ასევე</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შესაძლებელია</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საკარანტინე</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სივრცეში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მოთავსებული</w:t>
      </w:r>
      <w:proofErr w:type="spellEnd"/>
      <w:r w:rsidRPr="00775567">
        <w:rPr>
          <w:rFonts w:ascii="Sylfaen" w:eastAsia="Times New Roman" w:hAnsi="Sylfaen" w:cs="Sylfaen"/>
        </w:rPr>
        <w:t xml:space="preserve"> </w:t>
      </w:r>
      <w:proofErr w:type="spellStart"/>
      <w:r w:rsidRPr="00775567">
        <w:rPr>
          <w:rFonts w:ascii="Sylfaen" w:eastAsia="Times New Roman" w:hAnsi="Sylfaen" w:cs="Sylfaen"/>
        </w:rPr>
        <w:t>პირებისთვის</w:t>
      </w:r>
      <w:proofErr w:type="spellEnd"/>
      <w:r w:rsidRPr="00775567">
        <w:rPr>
          <w:rFonts w:ascii="Sylfaen" w:eastAsia="Times New Roman" w:hAnsi="Sylfaen" w:cs="Sylfaen"/>
        </w:rPr>
        <w:t>.</w:t>
      </w:r>
    </w:p>
    <w:p w:rsidR="00775567" w:rsidRPr="00235983" w:rsidRDefault="00775567" w:rsidP="00775567">
      <w:pPr>
        <w:spacing w:before="100" w:beforeAutospacing="1" w:after="100" w:afterAutospacing="1"/>
        <w:jc w:val="both"/>
        <w:rPr>
          <w:rFonts w:ascii="Times New Roman" w:eastAsia="Times New Roman" w:hAnsi="Times New Roman" w:cs="Times New Roman"/>
          <w:sz w:val="20"/>
          <w:szCs w:val="20"/>
        </w:rPr>
      </w:pPr>
      <w:r>
        <w:rPr>
          <w:rFonts w:ascii="Sylfaen" w:eastAsia="Times New Roman" w:hAnsi="Sylfaen" w:cs="Sylfaen"/>
          <w:lang w:val="ka-GE"/>
        </w:rPr>
        <w:t xml:space="preserve">თუმცა, 2020 წლის 18 მარტიდან საქართველოში შემოსული ყველა მგზავრი ექვემდებარება სავალდეუბლო კარანტინს, </w:t>
      </w:r>
      <w:r w:rsidRPr="00235983">
        <w:rPr>
          <w:rFonts w:ascii="Sylfaen" w:eastAsia="Times New Roman" w:hAnsi="Sylfaen" w:cs="Sylfaen"/>
          <w:sz w:val="24"/>
          <w:szCs w:val="24"/>
          <w:lang w:val="ka-GE"/>
        </w:rPr>
        <w:t>ამასთან</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უნდა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აღინიშნოს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რომ</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საქართველოს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მთავრობის</w:t>
      </w:r>
      <w:r w:rsidRPr="00235983">
        <w:rPr>
          <w:rFonts w:ascii="Arial" w:eastAsia="Times New Roman" w:hAnsi="Arial" w:cs="Arial"/>
          <w:sz w:val="24"/>
          <w:szCs w:val="24"/>
          <w:lang w:val="ka-GE"/>
        </w:rPr>
        <w:t xml:space="preserve"> 2020 </w:t>
      </w:r>
      <w:r w:rsidRPr="00235983">
        <w:rPr>
          <w:rFonts w:ascii="Sylfaen" w:eastAsia="Times New Roman" w:hAnsi="Sylfaen" w:cs="Sylfaen"/>
          <w:sz w:val="24"/>
          <w:szCs w:val="24"/>
          <w:lang w:val="ka-GE"/>
        </w:rPr>
        <w:t>წლის</w:t>
      </w:r>
      <w:r w:rsidRPr="00235983">
        <w:rPr>
          <w:rFonts w:ascii="Arial" w:eastAsia="Times New Roman" w:hAnsi="Arial" w:cs="Arial"/>
          <w:sz w:val="24"/>
          <w:szCs w:val="24"/>
          <w:lang w:val="ka-GE"/>
        </w:rPr>
        <w:t xml:space="preserve"> 23 </w:t>
      </w:r>
      <w:r w:rsidRPr="00235983">
        <w:rPr>
          <w:rFonts w:ascii="Sylfaen" w:eastAsia="Times New Roman" w:hAnsi="Sylfaen" w:cs="Sylfaen"/>
          <w:sz w:val="24"/>
          <w:szCs w:val="24"/>
          <w:lang w:val="ka-GE"/>
        </w:rPr>
        <w:t>მაისის</w:t>
      </w:r>
      <w:r w:rsidRPr="00235983">
        <w:rPr>
          <w:rFonts w:ascii="Arial" w:eastAsia="Times New Roman" w:hAnsi="Arial" w:cs="Arial"/>
          <w:sz w:val="24"/>
          <w:szCs w:val="24"/>
          <w:lang w:val="ka-GE"/>
        </w:rPr>
        <w:t xml:space="preserve"> N 322 </w:t>
      </w:r>
      <w:r w:rsidRPr="00235983">
        <w:rPr>
          <w:rFonts w:ascii="Sylfaen" w:eastAsia="Times New Roman" w:hAnsi="Sylfaen" w:cs="Sylfaen"/>
          <w:sz w:val="24"/>
          <w:szCs w:val="24"/>
          <w:lang w:val="ka-GE"/>
        </w:rPr>
        <w:t>დადგენილებით</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დამტკიცებული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იზოლაციისა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კარანტინის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წესების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მე</w:t>
      </w:r>
      <w:r w:rsidRPr="00235983">
        <w:rPr>
          <w:rFonts w:ascii="Arial" w:eastAsia="Times New Roman" w:hAnsi="Arial" w:cs="Arial"/>
          <w:sz w:val="24"/>
          <w:szCs w:val="24"/>
          <w:lang w:val="ka-GE"/>
        </w:rPr>
        <w:t xml:space="preserve">-11 </w:t>
      </w:r>
      <w:r w:rsidRPr="00235983">
        <w:rPr>
          <w:rFonts w:ascii="Sylfaen" w:eastAsia="Times New Roman" w:hAnsi="Sylfaen" w:cs="Sylfaen"/>
          <w:sz w:val="24"/>
          <w:szCs w:val="24"/>
          <w:lang w:val="ka-GE"/>
        </w:rPr>
        <w:t>მუხლის</w:t>
      </w:r>
      <w:r w:rsidRPr="00235983">
        <w:rPr>
          <w:rFonts w:ascii="Arial" w:eastAsia="Times New Roman" w:hAnsi="Arial" w:cs="Arial"/>
          <w:sz w:val="24"/>
          <w:szCs w:val="24"/>
          <w:lang w:val="ka-GE"/>
        </w:rPr>
        <w:t xml:space="preserve"> 7</w:t>
      </w:r>
      <w:r w:rsidRPr="00235983">
        <w:rPr>
          <w:rFonts w:ascii="Arial" w:eastAsia="Times New Roman" w:hAnsi="Arial" w:cs="Arial"/>
          <w:sz w:val="24"/>
          <w:szCs w:val="24"/>
          <w:vertAlign w:val="superscript"/>
          <w:lang w:val="ka-GE"/>
        </w:rPr>
        <w:t xml:space="preserve">1 </w:t>
      </w:r>
      <w:r w:rsidRPr="00235983">
        <w:rPr>
          <w:rFonts w:ascii="Sylfaen" w:eastAsia="Times New Roman" w:hAnsi="Sylfaen" w:cs="Sylfaen"/>
          <w:sz w:val="24"/>
          <w:szCs w:val="24"/>
          <w:lang w:val="ka-GE"/>
        </w:rPr>
        <w:t>პუნქტი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განსაზღვრავს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თვითიზოლაციაში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lastRenderedPageBreak/>
        <w:t>მოთავსება</w:t>
      </w:r>
      <w:r w:rsidRPr="00235983">
        <w:rPr>
          <w:rFonts w:ascii="Arial" w:eastAsia="Times New Roman" w:hAnsi="Arial" w:cs="Arial"/>
          <w:sz w:val="24"/>
          <w:szCs w:val="24"/>
          <w:lang w:val="ka-GE"/>
        </w:rPr>
        <w:t>/</w:t>
      </w:r>
      <w:r w:rsidRPr="00235983">
        <w:rPr>
          <w:rFonts w:ascii="Sylfaen" w:eastAsia="Times New Roman" w:hAnsi="Sylfaen" w:cs="Sylfaen"/>
          <w:sz w:val="24"/>
          <w:szCs w:val="24"/>
          <w:lang w:val="ka-GE"/>
        </w:rPr>
        <w:t>გადაყვანის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წინაპირობებს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რომლის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მიხედვითაც</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თვითიზოლაციაში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მოთავსება</w:t>
      </w:r>
      <w:r w:rsidRPr="00235983">
        <w:rPr>
          <w:rFonts w:ascii="Arial" w:eastAsia="Times New Roman" w:hAnsi="Arial" w:cs="Arial"/>
          <w:sz w:val="24"/>
          <w:szCs w:val="24"/>
          <w:lang w:val="ka-GE"/>
        </w:rPr>
        <w:t>/</w:t>
      </w:r>
      <w:r w:rsidRPr="00235983">
        <w:rPr>
          <w:rFonts w:ascii="Sylfaen" w:eastAsia="Times New Roman" w:hAnsi="Sylfaen" w:cs="Sylfaen"/>
          <w:sz w:val="24"/>
          <w:szCs w:val="24"/>
          <w:lang w:val="ka-GE"/>
        </w:rPr>
        <w:t>გადაყვანა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შესაძლებელია</w:t>
      </w:r>
      <w:r w:rsidRPr="00235983">
        <w:rPr>
          <w:rFonts w:ascii="Arial" w:eastAsia="Times New Roman" w:hAnsi="Arial" w:cs="Arial"/>
          <w:sz w:val="24"/>
          <w:szCs w:val="24"/>
          <w:lang w:val="ka-GE"/>
        </w:rPr>
        <w:t>:</w:t>
      </w:r>
    </w:p>
    <w:p w:rsidR="00775567" w:rsidRPr="00235983" w:rsidRDefault="00775567" w:rsidP="00775567">
      <w:pPr>
        <w:spacing w:before="100" w:beforeAutospacing="1" w:after="100" w:afterAutospacing="1"/>
        <w:jc w:val="both"/>
        <w:rPr>
          <w:rFonts w:ascii="Times New Roman" w:eastAsia="Times New Roman" w:hAnsi="Times New Roman" w:cs="Times New Roman"/>
          <w:sz w:val="20"/>
          <w:szCs w:val="20"/>
        </w:rPr>
      </w:pPr>
      <w:r w:rsidRPr="00235983">
        <w:rPr>
          <w:rFonts w:ascii="Sylfaen" w:eastAsia="Times New Roman" w:hAnsi="Sylfaen" w:cs="Sylfaen"/>
          <w:sz w:val="24"/>
          <w:szCs w:val="24"/>
          <w:lang w:val="ka-GE"/>
        </w:rPr>
        <w:t>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პირის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ჯანმრთელობის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მდგომარეობის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მაგ</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ქირურგიული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ოპერაციების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შემდეგ</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ქიმიოთერაპიის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დიალიზის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სეანსების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საჭიროებისას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სხვა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გათვალისწინებით</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შესაბამისი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სამედიცინო</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დოკუმენტაციის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წარდგენისას</w:t>
      </w:r>
      <w:r w:rsidRPr="00235983">
        <w:rPr>
          <w:rFonts w:ascii="Arial" w:eastAsia="Times New Roman" w:hAnsi="Arial" w:cs="Arial"/>
          <w:sz w:val="24"/>
          <w:szCs w:val="24"/>
          <w:lang w:val="ka-GE"/>
        </w:rPr>
        <w:t>;</w:t>
      </w:r>
    </w:p>
    <w:p w:rsidR="00775567" w:rsidRPr="00235983" w:rsidRDefault="00775567" w:rsidP="00775567">
      <w:pPr>
        <w:spacing w:before="100" w:beforeAutospacing="1" w:after="100" w:afterAutospacing="1"/>
        <w:jc w:val="both"/>
        <w:rPr>
          <w:rFonts w:ascii="Times New Roman" w:eastAsia="Times New Roman" w:hAnsi="Times New Roman" w:cs="Times New Roman"/>
          <w:sz w:val="20"/>
          <w:szCs w:val="20"/>
        </w:rPr>
      </w:pPr>
      <w:r w:rsidRPr="00235983">
        <w:rPr>
          <w:rFonts w:ascii="Sylfaen" w:eastAsia="Times New Roman" w:hAnsi="Sylfaen" w:cs="Sylfaen"/>
          <w:sz w:val="24"/>
          <w:szCs w:val="24"/>
          <w:lang w:val="ka-GE"/>
        </w:rPr>
        <w:t>ბ</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საქართველოში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საერთაშორისო</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მისიების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წარმომადგენლების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აკრედიტებული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დიპლომატიური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მისიების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წარმომადგენლებისა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მათი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ოჯახის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წევრების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მოთხოვნის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შემთხვევაში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შესაბამისი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სახელმწიფო</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უწყებების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შუამდგომლობის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გათვალისწინებით</w:t>
      </w:r>
      <w:r w:rsidRPr="00235983">
        <w:rPr>
          <w:rFonts w:ascii="Arial" w:eastAsia="Times New Roman" w:hAnsi="Arial" w:cs="Arial"/>
          <w:sz w:val="24"/>
          <w:szCs w:val="24"/>
          <w:lang w:val="ka-GE"/>
        </w:rPr>
        <w:t>;</w:t>
      </w:r>
    </w:p>
    <w:p w:rsidR="00775567" w:rsidRPr="00235983" w:rsidRDefault="00775567" w:rsidP="00775567">
      <w:pPr>
        <w:spacing w:before="100" w:beforeAutospacing="1" w:after="100" w:afterAutospacing="1"/>
        <w:jc w:val="both"/>
        <w:rPr>
          <w:rFonts w:ascii="Times New Roman" w:eastAsia="Times New Roman" w:hAnsi="Times New Roman" w:cs="Times New Roman"/>
          <w:sz w:val="20"/>
          <w:szCs w:val="20"/>
        </w:rPr>
      </w:pPr>
      <w:r w:rsidRPr="00235983">
        <w:rPr>
          <w:rFonts w:ascii="Sylfaen" w:eastAsia="Times New Roman" w:hAnsi="Sylfaen" w:cs="Sylfaen"/>
          <w:sz w:val="24"/>
          <w:szCs w:val="24"/>
          <w:lang w:val="ka-GE"/>
        </w:rPr>
        <w:t>გ</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სხვა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განსაკუთრებული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გარემოებების</w:t>
      </w:r>
      <w:r w:rsidRPr="00235983">
        <w:rPr>
          <w:rFonts w:ascii="Arial" w:eastAsia="Times New Roman" w:hAnsi="Arial" w:cs="Arial"/>
          <w:sz w:val="24"/>
          <w:szCs w:val="24"/>
          <w:lang w:val="ka-GE"/>
        </w:rPr>
        <w:t>/</w:t>
      </w:r>
      <w:r w:rsidRPr="00235983">
        <w:rPr>
          <w:rFonts w:ascii="Sylfaen" w:eastAsia="Times New Roman" w:hAnsi="Sylfaen" w:cs="Sylfaen"/>
          <w:sz w:val="24"/>
          <w:szCs w:val="24"/>
          <w:lang w:val="ka-GE"/>
        </w:rPr>
        <w:t>სოციალური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ფაქტორების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შშმ</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არასრულწლოვნობა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და</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მსგავსი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არსებობისას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რომელიც</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ამართლებს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თვითიზოლაციაში</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პირის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ყოფნის</w:t>
      </w:r>
      <w:r w:rsidRPr="00235983">
        <w:rPr>
          <w:rFonts w:ascii="Arial" w:eastAsia="Times New Roman" w:hAnsi="Arial" w:cs="Arial"/>
          <w:sz w:val="24"/>
          <w:szCs w:val="24"/>
          <w:lang w:val="ka-GE"/>
        </w:rPr>
        <w:t xml:space="preserve"> </w:t>
      </w:r>
      <w:r w:rsidRPr="00235983">
        <w:rPr>
          <w:rFonts w:ascii="Sylfaen" w:eastAsia="Times New Roman" w:hAnsi="Sylfaen" w:cs="Sylfaen"/>
          <w:sz w:val="24"/>
          <w:szCs w:val="24"/>
          <w:lang w:val="ka-GE"/>
        </w:rPr>
        <w:t>უპირატესობას</w:t>
      </w:r>
      <w:r w:rsidRPr="00235983">
        <w:rPr>
          <w:rFonts w:ascii="Arial" w:eastAsia="Times New Roman" w:hAnsi="Arial" w:cs="Arial"/>
          <w:sz w:val="24"/>
          <w:szCs w:val="24"/>
          <w:lang w:val="ka-GE"/>
        </w:rPr>
        <w:t>.</w:t>
      </w:r>
    </w:p>
    <w:p w:rsidR="00775567" w:rsidRPr="00775567" w:rsidRDefault="00775567" w:rsidP="005E6A6F">
      <w:pPr>
        <w:pStyle w:val="v1msolistparagraph"/>
        <w:shd w:val="clear" w:color="auto" w:fill="FFFFFF"/>
        <w:spacing w:line="276" w:lineRule="auto"/>
        <w:ind w:left="720"/>
        <w:jc w:val="both"/>
        <w:rPr>
          <w:rFonts w:ascii="Sylfaen" w:eastAsia="Times New Roman" w:hAnsi="Sylfaen" w:cs="Sylfaen"/>
          <w:lang w:val="ka-GE"/>
        </w:rPr>
      </w:pPr>
    </w:p>
    <w:p w:rsidR="00222EBC" w:rsidRDefault="00222EBC" w:rsidP="00570C01">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775567">
        <w:rPr>
          <w:rFonts w:ascii="Sylfaen" w:hAnsi="Sylfaen"/>
          <w:b/>
          <w:color w:val="0D0D0D"/>
          <w:sz w:val="22"/>
          <w:szCs w:val="22"/>
          <w:lang w:val="ka-GE"/>
        </w:rPr>
        <w:t xml:space="preserve">რა ინფორმაციას შეიცავს დაავადებათა კონტროლის და საზოგადოებრივი ჯანმრთელობის ეროვნული ცენტრის მიერ მიღებული გადაწყვეტილება პირის იზოლაციაში/კარანტინში მოთავსების თაობაზე? დადგენილია თუ არა კრიტერიუმები, რაც უნდა მიეთითოს ამ გადაწყვეტილებაში, გარდა ადრესატის ვინაობისა და საკარანტინე სივრცეში მოთავსების თარიღისა? მითითებულია თუ არა გადაწყვეტილებაში, სად ხდება საკარანტინე პერიოდის გავლა - სახელმწიფოს მიერ უზრუნველყოფილ სივრცეში, თუ თვითიზოლაციაში? გთხოვთ, გაგვიზიაროთ სტანდარტული გადაწყვეტილების შაბლონი. </w:t>
      </w:r>
    </w:p>
    <w:p w:rsid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p>
    <w:p w:rsid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r>
        <w:rPr>
          <w:rFonts w:ascii="Sylfaen" w:hAnsi="Sylfaen"/>
          <w:b/>
          <w:color w:val="0D0D0D"/>
          <w:sz w:val="22"/>
          <w:szCs w:val="22"/>
          <w:lang w:val="ka-GE"/>
        </w:rPr>
        <w:t>ნსდს</w:t>
      </w:r>
    </w:p>
    <w:p w:rsidR="00570C01" w:rsidRPr="00775567" w:rsidRDefault="00570C01" w:rsidP="00570C01">
      <w:pPr>
        <w:pStyle w:val="v1msolistparagraph"/>
        <w:shd w:val="clear" w:color="auto" w:fill="FFFFFF"/>
        <w:spacing w:line="276" w:lineRule="auto"/>
        <w:ind w:left="720"/>
        <w:jc w:val="both"/>
        <w:rPr>
          <w:b/>
          <w:color w:val="212121"/>
        </w:rPr>
      </w:pPr>
    </w:p>
    <w:p w:rsidR="00222EBC" w:rsidRDefault="00222EBC" w:rsidP="00570C01">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570C01">
        <w:rPr>
          <w:rFonts w:ascii="Sylfaen" w:hAnsi="Sylfaen"/>
          <w:b/>
          <w:color w:val="0D0D0D"/>
          <w:sz w:val="22"/>
          <w:szCs w:val="22"/>
          <w:lang w:val="ka-GE"/>
        </w:rPr>
        <w:t>თვითიზოლაციის წესების დარღვევის და საკარანტინე ღონისძიების იძულებით აღსრულების შემთხვევაში, მიიღება თუ არა ცალკე გადაწყვეტილება პირის საკარანტინე სივრცეში გადაყვანის თაობაზე? ვინ იღებს ამ გადაწყვეტილებას?</w:t>
      </w:r>
    </w:p>
    <w:p w:rsid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p>
    <w:p w:rsid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r>
        <w:rPr>
          <w:rFonts w:ascii="Sylfaen" w:hAnsi="Sylfaen"/>
          <w:b/>
          <w:color w:val="0D0D0D"/>
          <w:sz w:val="22"/>
          <w:szCs w:val="22"/>
          <w:lang w:val="ka-GE"/>
        </w:rPr>
        <w:t>საგანგებო? შსს?</w:t>
      </w:r>
    </w:p>
    <w:p w:rsidR="00570C01" w:rsidRDefault="00570C01" w:rsidP="00570C01">
      <w:pPr>
        <w:pStyle w:val="v1msolistparagraph"/>
        <w:shd w:val="clear" w:color="auto" w:fill="FFFFFF"/>
        <w:spacing w:line="276" w:lineRule="auto"/>
        <w:ind w:left="720"/>
        <w:jc w:val="both"/>
        <w:rPr>
          <w:color w:val="212121"/>
        </w:rPr>
      </w:pPr>
    </w:p>
    <w:p w:rsidR="00222EBC" w:rsidRDefault="00222EBC" w:rsidP="00570C01">
      <w:pPr>
        <w:pStyle w:val="v1msolistparagraph"/>
        <w:numPr>
          <w:ilvl w:val="0"/>
          <w:numId w:val="1"/>
        </w:numPr>
        <w:shd w:val="clear" w:color="auto" w:fill="FFFFFF"/>
        <w:spacing w:line="276" w:lineRule="auto"/>
        <w:jc w:val="both"/>
        <w:rPr>
          <w:rFonts w:ascii="Sylfaen" w:hAnsi="Sylfaen"/>
          <w:color w:val="0D0D0D"/>
          <w:sz w:val="22"/>
          <w:szCs w:val="22"/>
          <w:lang w:val="ka-GE"/>
        </w:rPr>
      </w:pPr>
      <w:r>
        <w:rPr>
          <w:rFonts w:ascii="Sylfaen" w:hAnsi="Sylfaen"/>
          <w:color w:val="0D0D0D"/>
          <w:sz w:val="22"/>
          <w:szCs w:val="22"/>
          <w:lang w:val="ka-GE"/>
        </w:rPr>
        <w:t xml:space="preserve">გადაეცემათ თუ არა პირებს ზემოაღნიშნული ფორმები და გადაწყვეტილებები? რა ეტაპზე და რა ვადაში გადაეცემათ ეს გადაწყვეტილებები? </w:t>
      </w:r>
    </w:p>
    <w:p w:rsidR="00570C01" w:rsidRDefault="00570C01" w:rsidP="00570C01">
      <w:pPr>
        <w:pStyle w:val="v1msolistparagraph"/>
        <w:shd w:val="clear" w:color="auto" w:fill="FFFFFF"/>
        <w:spacing w:line="276" w:lineRule="auto"/>
        <w:ind w:left="720"/>
        <w:jc w:val="both"/>
        <w:rPr>
          <w:rFonts w:ascii="Sylfaen" w:hAnsi="Sylfaen"/>
          <w:color w:val="0D0D0D"/>
          <w:sz w:val="22"/>
          <w:szCs w:val="22"/>
          <w:lang w:val="ka-GE"/>
        </w:rPr>
      </w:pPr>
    </w:p>
    <w:p w:rsid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4"/>
          <w:szCs w:val="24"/>
        </w:rPr>
      </w:pPr>
      <w:proofErr w:type="spellStart"/>
      <w:proofErr w:type="gramStart"/>
      <w:r w:rsidRPr="00570C01">
        <w:rPr>
          <w:rFonts w:ascii="Sylfaen" w:eastAsia="Times New Roman" w:hAnsi="Sylfaen" w:cs="Sylfaen"/>
          <w:sz w:val="24"/>
          <w:szCs w:val="24"/>
        </w:rPr>
        <w:t>იზოლაციამდე</w:t>
      </w:r>
      <w:proofErr w:type="spellEnd"/>
      <w:proofErr w:type="gram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კარანტინი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თვითიზოლაცია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ფიზიკური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პირი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ხელს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აწერს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ინფორმირების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ფორმას</w:t>
      </w:r>
      <w:proofErr w:type="spellEnd"/>
      <w:r w:rsidRPr="00570C01">
        <w:rPr>
          <w:rFonts w:ascii="Sylfaen" w:eastAsia="Times New Roman" w:hAnsi="Sylfaen" w:cs="Sylfaen"/>
          <w:sz w:val="24"/>
          <w:szCs w:val="24"/>
        </w:rPr>
        <w:t xml:space="preserve">. </w:t>
      </w:r>
      <w:proofErr w:type="spellStart"/>
      <w:proofErr w:type="gramStart"/>
      <w:r w:rsidRPr="00570C01">
        <w:rPr>
          <w:rFonts w:ascii="Sylfaen" w:eastAsia="Times New Roman" w:hAnsi="Sylfaen" w:cs="Sylfaen"/>
          <w:sz w:val="24"/>
          <w:szCs w:val="24"/>
        </w:rPr>
        <w:t>ხელმოწერაზე</w:t>
      </w:r>
      <w:proofErr w:type="spellEnd"/>
      <w:proofErr w:type="gram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უარის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შემთხვევაში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ფორმაში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კეთდება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შესაბამისი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შენიშვნა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უფლებამოსილი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პირის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ხელმოწერით</w:t>
      </w:r>
      <w:proofErr w:type="spellEnd"/>
      <w:r w:rsidRPr="00570C01">
        <w:rPr>
          <w:rFonts w:ascii="Sylfaen" w:eastAsia="Times New Roman" w:hAnsi="Sylfaen" w:cs="Sylfaen"/>
          <w:sz w:val="24"/>
          <w:szCs w:val="24"/>
        </w:rPr>
        <w:t>.</w:t>
      </w:r>
    </w:p>
    <w:p w:rsidR="00570C01" w:rsidRP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eastAsia="Times New Roman" w:hAnsi="Sylfaen" w:cs="Sylfaen"/>
          <w:sz w:val="24"/>
          <w:szCs w:val="24"/>
        </w:rPr>
      </w:pPr>
    </w:p>
    <w:p w:rsidR="00570C01" w:rsidRP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roofErr w:type="spellStart"/>
      <w:proofErr w:type="gramStart"/>
      <w:r w:rsidRPr="00570C01">
        <w:rPr>
          <w:rFonts w:ascii="Sylfaen" w:eastAsia="Times New Roman" w:hAnsi="Sylfaen" w:cs="Sylfaen"/>
          <w:sz w:val="24"/>
          <w:szCs w:val="24"/>
        </w:rPr>
        <w:t>ფიზიკური</w:t>
      </w:r>
      <w:proofErr w:type="spellEnd"/>
      <w:proofErr w:type="gram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პირის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იზოლაციის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კარანტინი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თვითიზოლაცია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შესახებ</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გადაწყვეტილებას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იღებს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შესაბამისი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უფლებამოსილი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სამსახური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სსიპ</w:t>
      </w:r>
      <w:proofErr w:type="spellEnd"/>
      <w:r w:rsidRPr="00570C01">
        <w:rPr>
          <w:rFonts w:ascii="Sylfaen" w:eastAsia="Times New Roman" w:hAnsi="Sylfaen" w:cs="Sylfaen"/>
          <w:sz w:val="24"/>
          <w:szCs w:val="24"/>
        </w:rPr>
        <w:t xml:space="preserve"> – </w:t>
      </w:r>
      <w:proofErr w:type="spellStart"/>
      <w:r w:rsidRPr="00570C01">
        <w:rPr>
          <w:rFonts w:ascii="Sylfaen" w:eastAsia="Times New Roman" w:hAnsi="Sylfaen" w:cs="Sylfaen"/>
          <w:sz w:val="24"/>
          <w:szCs w:val="24"/>
        </w:rPr>
        <w:t>შემოსავლების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სამსახური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სსიპ</w:t>
      </w:r>
      <w:proofErr w:type="spellEnd"/>
      <w:r w:rsidRPr="00570C01">
        <w:rPr>
          <w:rFonts w:ascii="Sylfaen" w:eastAsia="Times New Roman" w:hAnsi="Sylfaen" w:cs="Sylfaen"/>
          <w:sz w:val="24"/>
          <w:szCs w:val="24"/>
        </w:rPr>
        <w:t xml:space="preserve"> – ლ. </w:t>
      </w:r>
      <w:proofErr w:type="spellStart"/>
      <w:r w:rsidRPr="00570C01">
        <w:rPr>
          <w:rFonts w:ascii="Sylfaen" w:eastAsia="Times New Roman" w:hAnsi="Sylfaen" w:cs="Sylfaen"/>
          <w:sz w:val="24"/>
          <w:szCs w:val="24"/>
        </w:rPr>
        <w:t>საყვარელიძის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სახელობის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დაავადებათა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კონტროლისა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lastRenderedPageBreak/>
        <w:t>საზოგადოებრივი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ჯანმრთელობის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ეროვნული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ცენტრი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სსიპ</w:t>
      </w:r>
      <w:proofErr w:type="spellEnd"/>
      <w:r w:rsidRPr="00570C01">
        <w:rPr>
          <w:rFonts w:ascii="Sylfaen" w:eastAsia="Times New Roman" w:hAnsi="Sylfaen" w:cs="Sylfaen"/>
          <w:sz w:val="24"/>
          <w:szCs w:val="24"/>
        </w:rPr>
        <w:t xml:space="preserve"> – </w:t>
      </w:r>
      <w:proofErr w:type="spellStart"/>
      <w:r w:rsidRPr="00570C01">
        <w:rPr>
          <w:rFonts w:ascii="Sylfaen" w:eastAsia="Times New Roman" w:hAnsi="Sylfaen" w:cs="Sylfaen"/>
          <w:sz w:val="24"/>
          <w:szCs w:val="24"/>
        </w:rPr>
        <w:t>საგანგებო</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სიტუაციების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კოორდინაციისა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გადაუდებელი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დახმარების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ცენტრი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წერილობით</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ან</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ზეპირად</w:t>
      </w:r>
      <w:proofErr w:type="spellEnd"/>
      <w:r w:rsidRPr="00570C01">
        <w:rPr>
          <w:rFonts w:ascii="Sylfaen" w:eastAsia="Times New Roman" w:hAnsi="Sylfaen" w:cs="Sylfaen"/>
          <w:sz w:val="24"/>
          <w:szCs w:val="24"/>
        </w:rPr>
        <w:t xml:space="preserve">. </w:t>
      </w:r>
      <w:proofErr w:type="spellStart"/>
      <w:proofErr w:type="gramStart"/>
      <w:r w:rsidRPr="00570C01">
        <w:rPr>
          <w:rFonts w:ascii="Sylfaen" w:eastAsia="Times New Roman" w:hAnsi="Sylfaen" w:cs="Sylfaen"/>
          <w:sz w:val="24"/>
          <w:szCs w:val="24"/>
        </w:rPr>
        <w:t>გადაწყვეტილების</w:t>
      </w:r>
      <w:proofErr w:type="spellEnd"/>
      <w:proofErr w:type="gram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ზეპირად</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მიღების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შემთხვევაში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არაუმეტეს</w:t>
      </w:r>
      <w:proofErr w:type="spellEnd"/>
      <w:r w:rsidRPr="00570C01">
        <w:rPr>
          <w:rFonts w:ascii="Sylfaen" w:eastAsia="Times New Roman" w:hAnsi="Sylfaen" w:cs="Sylfaen"/>
          <w:sz w:val="24"/>
          <w:szCs w:val="24"/>
        </w:rPr>
        <w:t xml:space="preserve"> 5 </w:t>
      </w:r>
      <w:proofErr w:type="spellStart"/>
      <w:r w:rsidRPr="00570C01">
        <w:rPr>
          <w:rFonts w:ascii="Sylfaen" w:eastAsia="Times New Roman" w:hAnsi="Sylfaen" w:cs="Sylfaen"/>
          <w:sz w:val="24"/>
          <w:szCs w:val="24"/>
        </w:rPr>
        <w:t>დღისა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გადაწყვეტილების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მიმღები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პირის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მიერ</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ხდება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ამ</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გადაწყვეტილების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წერილობითი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სახით</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გაფორმება</w:t>
      </w:r>
      <w:proofErr w:type="spellEnd"/>
      <w:r w:rsidRPr="00570C01">
        <w:rPr>
          <w:rFonts w:ascii="Sylfaen" w:eastAsia="Times New Roman" w:hAnsi="Sylfaen" w:cs="Sylfaen"/>
          <w:sz w:val="24"/>
          <w:szCs w:val="24"/>
        </w:rPr>
        <w:t>.</w:t>
      </w:r>
    </w:p>
    <w:p w:rsidR="00570C01" w:rsidRPr="00570C01" w:rsidRDefault="00570C01" w:rsidP="00570C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eastAsia="Times New Roman" w:hAnsi="Sylfaen" w:cs="Sylfaen"/>
          <w:sz w:val="24"/>
          <w:szCs w:val="24"/>
        </w:rPr>
      </w:pPr>
      <w:proofErr w:type="spellStart"/>
      <w:proofErr w:type="gramStart"/>
      <w:r w:rsidRPr="00570C01">
        <w:rPr>
          <w:rFonts w:ascii="Sylfaen" w:eastAsia="Times New Roman" w:hAnsi="Sylfaen" w:cs="Sylfaen"/>
          <w:sz w:val="24"/>
          <w:szCs w:val="24"/>
        </w:rPr>
        <w:t>გადაწყვეტილებაში</w:t>
      </w:r>
      <w:proofErr w:type="spellEnd"/>
      <w:proofErr w:type="gram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აღინიშნება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ფიზიკური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პირის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იზოლაციაში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მოთავსების</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თარიღი</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და</w:t>
      </w:r>
      <w:proofErr w:type="spellEnd"/>
      <w:r w:rsidRPr="00570C01">
        <w:rPr>
          <w:rFonts w:ascii="Sylfaen" w:eastAsia="Times New Roman" w:hAnsi="Sylfaen" w:cs="Sylfaen"/>
          <w:sz w:val="24"/>
          <w:szCs w:val="24"/>
        </w:rPr>
        <w:t xml:space="preserve"> </w:t>
      </w:r>
      <w:proofErr w:type="spellStart"/>
      <w:r w:rsidRPr="00570C01">
        <w:rPr>
          <w:rFonts w:ascii="Sylfaen" w:eastAsia="Times New Roman" w:hAnsi="Sylfaen" w:cs="Sylfaen"/>
          <w:sz w:val="24"/>
          <w:szCs w:val="24"/>
        </w:rPr>
        <w:t>ვადა</w:t>
      </w:r>
      <w:proofErr w:type="spellEnd"/>
      <w:r w:rsidRPr="00570C01">
        <w:rPr>
          <w:rFonts w:ascii="Sylfaen" w:eastAsia="Times New Roman" w:hAnsi="Sylfaen" w:cs="Sylfaen"/>
          <w:sz w:val="24"/>
          <w:szCs w:val="24"/>
        </w:rPr>
        <w:t>.</w:t>
      </w:r>
    </w:p>
    <w:p w:rsidR="00570C01" w:rsidRDefault="00570C01" w:rsidP="00570C01">
      <w:pPr>
        <w:pStyle w:val="v1msolistparagraph"/>
        <w:shd w:val="clear" w:color="auto" w:fill="FFFFFF"/>
        <w:spacing w:line="276" w:lineRule="auto"/>
        <w:jc w:val="both"/>
        <w:rPr>
          <w:color w:val="212121"/>
        </w:rPr>
      </w:pPr>
    </w:p>
    <w:p w:rsidR="00222EBC" w:rsidRDefault="00222EBC" w:rsidP="00570C01">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570C01">
        <w:rPr>
          <w:rFonts w:ascii="Sylfaen" w:hAnsi="Sylfaen"/>
          <w:b/>
          <w:color w:val="0D0D0D"/>
          <w:sz w:val="22"/>
          <w:szCs w:val="22"/>
          <w:lang w:val="ka-GE"/>
        </w:rPr>
        <w:t xml:space="preserve">თვითიზოლაციის მოთხოვნის შემთხვევაში, რა პრინციპით განიხილავს საგანგებო სიტუაციების კოორდინაციისა და გადაუდებელი დახმარების ცენტრი მოთხოვნას? რა დროში ხდება მოთხოვნის შესწავლა და დადგენილია თუ არა გადაწყვეტილების მიღების მაქსიმალური ვადა? </w:t>
      </w:r>
    </w:p>
    <w:p w:rsid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p>
    <w:p w:rsidR="00570C01" w:rsidRP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r>
        <w:rPr>
          <w:rFonts w:ascii="Sylfaen" w:hAnsi="Sylfaen"/>
          <w:b/>
          <w:color w:val="0D0D0D"/>
          <w:sz w:val="22"/>
          <w:szCs w:val="22"/>
          <w:lang w:val="ka-GE"/>
        </w:rPr>
        <w:t>ნსდს, საგანგებო</w:t>
      </w:r>
    </w:p>
    <w:p w:rsidR="00570C01" w:rsidRDefault="00570C01" w:rsidP="00570C01">
      <w:pPr>
        <w:pStyle w:val="v1msolistparagraph"/>
        <w:shd w:val="clear" w:color="auto" w:fill="FFFFFF"/>
        <w:spacing w:line="276" w:lineRule="auto"/>
        <w:ind w:left="720"/>
        <w:jc w:val="both"/>
        <w:rPr>
          <w:color w:val="212121"/>
        </w:rPr>
      </w:pPr>
    </w:p>
    <w:p w:rsidR="00222EBC" w:rsidRPr="00570C01" w:rsidRDefault="00222EBC" w:rsidP="00570C01">
      <w:pPr>
        <w:pStyle w:val="v1msolistparagraph"/>
        <w:numPr>
          <w:ilvl w:val="0"/>
          <w:numId w:val="1"/>
        </w:numPr>
        <w:shd w:val="clear" w:color="auto" w:fill="FFFFFF"/>
        <w:spacing w:line="276" w:lineRule="auto"/>
        <w:jc w:val="both"/>
        <w:rPr>
          <w:rFonts w:ascii="Sylfaen" w:hAnsi="Sylfaen"/>
          <w:b/>
          <w:color w:val="0D0D0D"/>
          <w:sz w:val="22"/>
          <w:szCs w:val="22"/>
          <w:lang w:val="ka-GE"/>
        </w:rPr>
      </w:pPr>
      <w:r w:rsidRPr="00570C01">
        <w:rPr>
          <w:rFonts w:ascii="Sylfaen" w:hAnsi="Sylfaen"/>
          <w:b/>
          <w:color w:val="0D0D0D"/>
          <w:sz w:val="22"/>
          <w:szCs w:val="22"/>
          <w:lang w:val="ka-GE"/>
        </w:rPr>
        <w:t xml:space="preserve">თვითიზოლაციის მოთხოვნაზე უარის ან მოთხოვნის დაკმაყოფილების შემთხვევაში გამოიცემა თუ არა ცალკე გადაწყვეტილება ამის თაობაზე? დასაბუთებულია თუ არა მოთხოვნაზე უარი და რა ფორმით მიეწოდება ინფორმაცია ამის თაობაზე განმცხადებელს? </w:t>
      </w:r>
    </w:p>
    <w:p w:rsidR="00570C01" w:rsidRDefault="00570C01" w:rsidP="00570C01">
      <w:pPr>
        <w:pStyle w:val="ListParagraph"/>
        <w:rPr>
          <w:color w:val="212121"/>
        </w:rPr>
      </w:pPr>
    </w:p>
    <w:p w:rsidR="00570C01" w:rsidRPr="00570C01" w:rsidRDefault="00570C01" w:rsidP="00570C01">
      <w:pPr>
        <w:pStyle w:val="v1msolistparagraph"/>
        <w:shd w:val="clear" w:color="auto" w:fill="FFFFFF"/>
        <w:spacing w:line="276" w:lineRule="auto"/>
        <w:ind w:left="720"/>
        <w:jc w:val="both"/>
        <w:rPr>
          <w:rFonts w:ascii="Sylfaen" w:hAnsi="Sylfaen"/>
          <w:b/>
          <w:color w:val="0D0D0D"/>
          <w:sz w:val="22"/>
          <w:szCs w:val="22"/>
          <w:lang w:val="ka-GE"/>
        </w:rPr>
      </w:pPr>
      <w:r>
        <w:rPr>
          <w:rFonts w:ascii="Sylfaen" w:hAnsi="Sylfaen"/>
          <w:b/>
          <w:color w:val="0D0D0D"/>
          <w:sz w:val="22"/>
          <w:szCs w:val="22"/>
          <w:lang w:val="ka-GE"/>
        </w:rPr>
        <w:t>ნსდს, საგანგებო</w:t>
      </w:r>
    </w:p>
    <w:p w:rsidR="00570C01" w:rsidRDefault="00570C01" w:rsidP="00570C01">
      <w:pPr>
        <w:pStyle w:val="ListParagraph"/>
        <w:rPr>
          <w:color w:val="212121"/>
        </w:rPr>
      </w:pPr>
    </w:p>
    <w:p w:rsidR="00570C01" w:rsidRDefault="00570C01" w:rsidP="00570C01">
      <w:pPr>
        <w:pStyle w:val="v1msolistparagraph"/>
        <w:shd w:val="clear" w:color="auto" w:fill="FFFFFF"/>
        <w:spacing w:line="276" w:lineRule="auto"/>
        <w:ind w:left="720"/>
        <w:jc w:val="both"/>
        <w:rPr>
          <w:color w:val="212121"/>
        </w:rPr>
      </w:pPr>
    </w:p>
    <w:p w:rsidR="00222EBC" w:rsidRDefault="00222EBC" w:rsidP="00570C01">
      <w:pPr>
        <w:pStyle w:val="v1msolistparagraph"/>
        <w:numPr>
          <w:ilvl w:val="0"/>
          <w:numId w:val="1"/>
        </w:numPr>
        <w:shd w:val="clear" w:color="auto" w:fill="FFFFFF"/>
        <w:spacing w:line="276" w:lineRule="auto"/>
        <w:jc w:val="both"/>
        <w:rPr>
          <w:rFonts w:ascii="Sylfaen" w:hAnsi="Sylfaen"/>
          <w:color w:val="0D0D0D"/>
          <w:sz w:val="22"/>
          <w:szCs w:val="22"/>
          <w:lang w:val="ka-GE"/>
        </w:rPr>
      </w:pPr>
      <w:r>
        <w:rPr>
          <w:rFonts w:ascii="Sylfaen" w:hAnsi="Sylfaen"/>
          <w:color w:val="0D0D0D"/>
          <w:sz w:val="22"/>
          <w:szCs w:val="22"/>
          <w:lang w:val="ka-GE"/>
        </w:rPr>
        <w:t>დადგენილია თუ არა იმ სამედიცინო დანიშნულების საგნების და მედიკამენტების ჩამონათვალი, რომელიც უნდა იყოს უზრუნველყოფილი საკარანტინე სივრცეებში? რა შემთხვევაში ხდება საკარანტინე სივრცეში მოთავსებული პირის მედიკამენტებით უზრუნველყოფა (ქრონიკული დაავადებისთვის საჭირო მედიკამენტები, სიმპტომური, პირველადი მოხმარების მედიკამენტები)?</w:t>
      </w:r>
    </w:p>
    <w:p w:rsidR="00570C01" w:rsidRDefault="00570C01" w:rsidP="00570C01">
      <w:pPr>
        <w:pStyle w:val="v1msolistparagraph"/>
        <w:shd w:val="clear" w:color="auto" w:fill="FFFFFF"/>
        <w:spacing w:line="276" w:lineRule="auto"/>
        <w:jc w:val="both"/>
        <w:rPr>
          <w:rFonts w:ascii="Sylfaen" w:hAnsi="Sylfaen"/>
          <w:color w:val="0D0D0D"/>
          <w:sz w:val="22"/>
          <w:szCs w:val="22"/>
          <w:lang w:val="ka-GE"/>
        </w:rPr>
      </w:pPr>
    </w:p>
    <w:p w:rsidR="00A478AF" w:rsidRPr="00B673FB" w:rsidRDefault="00A478AF" w:rsidP="00A478AF">
      <w:pPr>
        <w:autoSpaceDE w:val="0"/>
        <w:autoSpaceDN w:val="0"/>
        <w:adjustRightInd w:val="0"/>
        <w:ind w:firstLine="720"/>
        <w:jc w:val="both"/>
        <w:rPr>
          <w:rFonts w:ascii="Sylfaen" w:hAnsi="Sylfaen" w:cs="Sylfaen"/>
          <w:color w:val="44546A" w:themeColor="text2"/>
          <w:lang w:val="ka-GE"/>
        </w:rPr>
      </w:pPr>
      <w:r w:rsidRPr="00A478AF">
        <w:rPr>
          <w:rFonts w:ascii="Sylfaen" w:hAnsi="Sylfaen" w:cs="Sylfaen"/>
          <w:color w:val="212121"/>
          <w:lang w:val="ka-GE"/>
        </w:rPr>
        <w:t>,,</w:t>
      </w:r>
      <w:r w:rsidRPr="00A478AF">
        <w:rPr>
          <w:rFonts w:ascii="Sylfaen" w:hAnsi="Sylfaen" w:cs="Sylfaen"/>
          <w:color w:val="212121"/>
          <w:lang w:val="ka-GE"/>
        </w:rPr>
        <w:t>ახალი</w:t>
      </w:r>
      <w:r w:rsidRPr="00A478AF">
        <w:rPr>
          <w:color w:val="212121"/>
          <w:lang w:val="ka-GE"/>
        </w:rPr>
        <w:t xml:space="preserve"> </w:t>
      </w:r>
      <w:r w:rsidRPr="00A478AF">
        <w:rPr>
          <w:rFonts w:ascii="Sylfaen" w:hAnsi="Sylfaen" w:cs="Sylfaen"/>
          <w:color w:val="212121"/>
          <w:lang w:val="ka-GE"/>
        </w:rPr>
        <w:t>კორონავირუსით</w:t>
      </w:r>
      <w:r w:rsidRPr="00A478AF">
        <w:rPr>
          <w:color w:val="212121"/>
          <w:lang w:val="ka-GE"/>
        </w:rPr>
        <w:t xml:space="preserve"> (SARS-CoV-2) </w:t>
      </w:r>
      <w:r w:rsidRPr="00A478AF">
        <w:rPr>
          <w:rFonts w:ascii="Sylfaen" w:hAnsi="Sylfaen" w:cs="Sylfaen"/>
          <w:color w:val="212121"/>
          <w:lang w:val="ka-GE"/>
        </w:rPr>
        <w:t>გამოწვეული</w:t>
      </w:r>
      <w:r w:rsidRPr="00A478AF">
        <w:rPr>
          <w:color w:val="212121"/>
          <w:lang w:val="ka-GE"/>
        </w:rPr>
        <w:t xml:space="preserve"> </w:t>
      </w:r>
      <w:r w:rsidRPr="00A478AF">
        <w:rPr>
          <w:rFonts w:ascii="Sylfaen" w:hAnsi="Sylfaen" w:cs="Sylfaen"/>
          <w:color w:val="212121"/>
          <w:lang w:val="ka-GE"/>
        </w:rPr>
        <w:t>ინფექციის</w:t>
      </w:r>
      <w:r w:rsidRPr="00A478AF">
        <w:rPr>
          <w:color w:val="212121"/>
          <w:lang w:val="ka-GE"/>
        </w:rPr>
        <w:t xml:space="preserve"> (COVID-19) </w:t>
      </w:r>
      <w:r w:rsidRPr="00A478AF">
        <w:rPr>
          <w:rFonts w:ascii="Sylfaen" w:hAnsi="Sylfaen" w:cs="Sylfaen"/>
          <w:color w:val="212121"/>
          <w:lang w:val="ka-GE"/>
        </w:rPr>
        <w:t>გავრცელების</w:t>
      </w:r>
      <w:r w:rsidRPr="00A478AF">
        <w:rPr>
          <w:color w:val="212121"/>
          <w:lang w:val="ka-GE"/>
        </w:rPr>
        <w:t xml:space="preserve"> </w:t>
      </w:r>
      <w:r w:rsidRPr="00A478AF">
        <w:rPr>
          <w:rFonts w:ascii="Sylfaen" w:hAnsi="Sylfaen" w:cs="Sylfaen"/>
          <w:color w:val="212121"/>
          <w:lang w:val="ka-GE"/>
        </w:rPr>
        <w:t>პრევენციისა</w:t>
      </w:r>
      <w:r w:rsidRPr="00A478AF">
        <w:rPr>
          <w:color w:val="212121"/>
          <w:lang w:val="ka-GE"/>
        </w:rPr>
        <w:t xml:space="preserve"> </w:t>
      </w:r>
      <w:r w:rsidRPr="00A478AF">
        <w:rPr>
          <w:rFonts w:ascii="Sylfaen" w:hAnsi="Sylfaen" w:cs="Sylfaen"/>
          <w:color w:val="212121"/>
          <w:lang w:val="ka-GE"/>
        </w:rPr>
        <w:t>და</w:t>
      </w:r>
      <w:r w:rsidRPr="00A478AF">
        <w:rPr>
          <w:color w:val="212121"/>
          <w:lang w:val="ka-GE"/>
        </w:rPr>
        <w:t xml:space="preserve"> </w:t>
      </w:r>
      <w:r w:rsidRPr="00A478AF">
        <w:rPr>
          <w:rFonts w:ascii="Sylfaen" w:hAnsi="Sylfaen" w:cs="Sylfaen"/>
          <w:color w:val="212121"/>
          <w:lang w:val="ka-GE"/>
        </w:rPr>
        <w:t>მართვის</w:t>
      </w:r>
      <w:r w:rsidRPr="00A478AF">
        <w:rPr>
          <w:color w:val="212121"/>
          <w:lang w:val="ka-GE"/>
        </w:rPr>
        <w:t xml:space="preserve"> </w:t>
      </w:r>
      <w:r w:rsidRPr="00A478AF">
        <w:rPr>
          <w:rFonts w:ascii="Sylfaen" w:hAnsi="Sylfaen" w:cs="Sylfaen"/>
          <w:color w:val="212121"/>
          <w:lang w:val="ka-GE"/>
        </w:rPr>
        <w:t>უზრუნველყოფის</w:t>
      </w:r>
      <w:r w:rsidRPr="00A478AF">
        <w:rPr>
          <w:color w:val="212121"/>
          <w:lang w:val="ka-GE"/>
        </w:rPr>
        <w:t xml:space="preserve"> </w:t>
      </w:r>
      <w:r w:rsidRPr="00A478AF">
        <w:rPr>
          <w:rFonts w:ascii="Sylfaen" w:hAnsi="Sylfaen" w:cs="Sylfaen"/>
          <w:color w:val="212121"/>
          <w:lang w:val="ka-GE"/>
        </w:rPr>
        <w:t>მიზნით</w:t>
      </w:r>
      <w:r w:rsidRPr="00A478AF">
        <w:rPr>
          <w:color w:val="212121"/>
          <w:lang w:val="ka-GE"/>
        </w:rPr>
        <w:t xml:space="preserve"> </w:t>
      </w:r>
      <w:r w:rsidRPr="00A478AF">
        <w:rPr>
          <w:rFonts w:ascii="Sylfaen" w:hAnsi="Sylfaen" w:cs="Sylfaen"/>
          <w:color w:val="212121"/>
          <w:lang w:val="ka-GE"/>
        </w:rPr>
        <w:t>გასატარებელ</w:t>
      </w:r>
      <w:r w:rsidRPr="00A478AF">
        <w:rPr>
          <w:color w:val="212121"/>
          <w:lang w:val="ka-GE"/>
        </w:rPr>
        <w:t xml:space="preserve"> </w:t>
      </w:r>
      <w:r w:rsidRPr="00A478AF">
        <w:rPr>
          <w:rFonts w:ascii="Sylfaen" w:hAnsi="Sylfaen" w:cs="Sylfaen"/>
          <w:color w:val="212121"/>
          <w:lang w:val="ka-GE"/>
        </w:rPr>
        <w:t>ღონისძიებათა</w:t>
      </w:r>
      <w:r w:rsidRPr="00A478AF">
        <w:rPr>
          <w:color w:val="212121"/>
          <w:lang w:val="ka-GE"/>
        </w:rPr>
        <w:t xml:space="preserve"> </w:t>
      </w:r>
      <w:r w:rsidRPr="00A478AF">
        <w:rPr>
          <w:rFonts w:ascii="Sylfaen" w:hAnsi="Sylfaen" w:cs="Sylfaen"/>
          <w:color w:val="212121"/>
          <w:lang w:val="ka-GE"/>
        </w:rPr>
        <w:t>შესახებ</w:t>
      </w:r>
      <w:r w:rsidRPr="00A478AF">
        <w:rPr>
          <w:color w:val="212121"/>
          <w:lang w:val="ka-GE"/>
        </w:rPr>
        <w:t xml:space="preserve"> </w:t>
      </w:r>
      <w:r w:rsidRPr="00A478AF">
        <w:rPr>
          <w:color w:val="212121"/>
          <w:lang w:val="ka-GE"/>
        </w:rPr>
        <w:t xml:space="preserve">“  </w:t>
      </w:r>
      <w:r>
        <w:rPr>
          <w:rFonts w:ascii="Sylfaen" w:hAnsi="Sylfaen"/>
          <w:color w:val="21212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N01-123/ო ბრძანების N1 დანართის მიხედვით, საკარანტინე სივრცეებში </w:t>
      </w:r>
      <w:r w:rsidRPr="00B673FB">
        <w:rPr>
          <w:rFonts w:ascii="Sylfaen" w:hAnsi="Sylfaen" w:cs="Sylfaen"/>
          <w:color w:val="44546A" w:themeColor="text2"/>
          <w:lang w:val="ka-GE"/>
        </w:rPr>
        <w:t>უზრუნველყოფილ უნდა იქნეს:</w:t>
      </w:r>
      <w:r>
        <w:rPr>
          <w:rFonts w:ascii="Sylfaen" w:hAnsi="Sylfaen" w:cs="Sylfaen"/>
          <w:color w:val="44546A" w:themeColor="text2"/>
          <w:lang w:val="ka-GE"/>
        </w:rPr>
        <w:t xml:space="preserve"> ,,</w:t>
      </w:r>
      <w:r w:rsidRPr="00B673FB">
        <w:rPr>
          <w:rFonts w:ascii="Sylfaen" w:hAnsi="Sylfaen" w:cs="Sylfaen"/>
          <w:color w:val="44546A" w:themeColor="text2"/>
          <w:lang w:val="ka-GE"/>
        </w:rPr>
        <w:t>გ.გ) ქრონიკული დაავადებით დაავადებულ პირთათვის საჭირო მედიკამენტებისა და სამედიცინო საგნების (მ.შ. სადეზინფექციო დანიშნულების) რეგულარული მიწოდება (შესაძლოა განხორციელდეს ახლობლების მიერ);</w:t>
      </w:r>
      <w:r>
        <w:rPr>
          <w:rFonts w:ascii="Sylfaen" w:hAnsi="Sylfaen" w:cs="Sylfaen"/>
          <w:color w:val="44546A" w:themeColor="text2"/>
          <w:lang w:val="ka-GE"/>
        </w:rPr>
        <w:t>“</w:t>
      </w:r>
    </w:p>
    <w:p w:rsidR="00A478AF" w:rsidRPr="00A478AF" w:rsidRDefault="00A478AF" w:rsidP="00A478AF">
      <w:pPr>
        <w:pStyle w:val="v1msolistparagraph"/>
        <w:shd w:val="clear" w:color="auto" w:fill="FFFFFF"/>
        <w:spacing w:line="276" w:lineRule="auto"/>
        <w:jc w:val="both"/>
        <w:rPr>
          <w:rFonts w:ascii="Sylfaen" w:hAnsi="Sylfaen"/>
          <w:color w:val="212121"/>
          <w:lang w:val="ka-GE"/>
        </w:rPr>
      </w:pPr>
      <w:r>
        <w:rPr>
          <w:rFonts w:ascii="Sylfaen" w:hAnsi="Sylfaen"/>
          <w:color w:val="212121"/>
          <w:lang w:val="ka-GE"/>
        </w:rPr>
        <w:t xml:space="preserve"> </w:t>
      </w:r>
    </w:p>
    <w:p w:rsidR="00A478AF" w:rsidRDefault="00A478AF" w:rsidP="00570C01">
      <w:pPr>
        <w:pStyle w:val="v1msolistparagraph"/>
        <w:shd w:val="clear" w:color="auto" w:fill="FFFFFF"/>
        <w:spacing w:line="276" w:lineRule="auto"/>
        <w:jc w:val="both"/>
        <w:rPr>
          <w:color w:val="212121"/>
        </w:rPr>
      </w:pPr>
    </w:p>
    <w:p w:rsidR="00222EBC" w:rsidRDefault="00222EBC" w:rsidP="00570C01">
      <w:pPr>
        <w:pStyle w:val="v1msolistparagraph"/>
        <w:numPr>
          <w:ilvl w:val="0"/>
          <w:numId w:val="1"/>
        </w:numPr>
        <w:shd w:val="clear" w:color="auto" w:fill="FFFFFF"/>
        <w:spacing w:line="276" w:lineRule="auto"/>
        <w:jc w:val="both"/>
        <w:rPr>
          <w:rFonts w:ascii="Sylfaen" w:hAnsi="Sylfaen"/>
          <w:color w:val="0D0D0D"/>
          <w:sz w:val="22"/>
          <w:szCs w:val="22"/>
          <w:lang w:val="ka-GE"/>
        </w:rPr>
      </w:pPr>
      <w:r>
        <w:rPr>
          <w:rFonts w:ascii="Sylfaen" w:hAnsi="Sylfaen"/>
          <w:color w:val="0D0D0D"/>
          <w:sz w:val="22"/>
          <w:szCs w:val="22"/>
          <w:lang w:val="ka-GE"/>
        </w:rPr>
        <w:t xml:space="preserve">გათვალისწინებულია თუ არა საკარანტინე სივრცეებში ბავშვთა კვებითი საჭიროებები? არის თუ არა ამ კუთხით დადგენილი სტანდარტი საკარანტინე სივრცეებში კვების მიმწოდებელთათვის? რა აქტით რეგულირდება აღნიშნული? ასევე, არის თუ არა რაიმე </w:t>
      </w:r>
      <w:r>
        <w:rPr>
          <w:rFonts w:ascii="Sylfaen" w:hAnsi="Sylfaen"/>
          <w:color w:val="0D0D0D"/>
          <w:sz w:val="22"/>
          <w:szCs w:val="22"/>
          <w:lang w:val="ka-GE"/>
        </w:rPr>
        <w:lastRenderedPageBreak/>
        <w:t>აქტით დარეგულირებული კვების მიმწოდებლების ვალდებულება დიეტური კვებითი საჭიროების მქონე პირების შესაბამისი უზრუნველყოფის შესახებ?</w:t>
      </w:r>
    </w:p>
    <w:p w:rsidR="00A478AF" w:rsidRDefault="00A478AF" w:rsidP="00A478AF">
      <w:pPr>
        <w:pStyle w:val="v1msolistparagraph"/>
        <w:shd w:val="clear" w:color="auto" w:fill="FFFFFF"/>
        <w:spacing w:line="276" w:lineRule="auto"/>
        <w:jc w:val="both"/>
        <w:rPr>
          <w:rFonts w:ascii="Sylfaen" w:hAnsi="Sylfaen"/>
          <w:color w:val="0D0D0D"/>
          <w:sz w:val="22"/>
          <w:szCs w:val="22"/>
          <w:lang w:val="ka-GE"/>
        </w:rPr>
      </w:pPr>
    </w:p>
    <w:p w:rsidR="00A478AF" w:rsidRDefault="00A478AF" w:rsidP="00A478AF">
      <w:pPr>
        <w:pStyle w:val="v1msolistparagraph"/>
        <w:shd w:val="clear" w:color="auto" w:fill="FFFFFF"/>
        <w:spacing w:line="276" w:lineRule="auto"/>
        <w:jc w:val="both"/>
        <w:rPr>
          <w:rFonts w:ascii="Sylfaen" w:hAnsi="Sylfaen"/>
          <w:color w:val="0D0D0D"/>
          <w:sz w:val="22"/>
          <w:szCs w:val="22"/>
          <w:lang w:val="ka-GE"/>
        </w:rPr>
      </w:pPr>
      <w:r w:rsidRPr="00A478AF">
        <w:rPr>
          <w:rFonts w:ascii="Sylfaen" w:hAnsi="Sylfaen" w:cs="Sylfaen"/>
          <w:color w:val="212121"/>
          <w:lang w:val="ka-GE"/>
        </w:rPr>
        <w:t>,,ახალი</w:t>
      </w:r>
      <w:r w:rsidRPr="00A478AF">
        <w:rPr>
          <w:color w:val="212121"/>
          <w:lang w:val="ka-GE"/>
        </w:rPr>
        <w:t xml:space="preserve"> </w:t>
      </w:r>
      <w:r w:rsidRPr="00A478AF">
        <w:rPr>
          <w:rFonts w:ascii="Sylfaen" w:hAnsi="Sylfaen" w:cs="Sylfaen"/>
          <w:color w:val="212121"/>
          <w:lang w:val="ka-GE"/>
        </w:rPr>
        <w:t>კორონავირუსით</w:t>
      </w:r>
      <w:r w:rsidRPr="00A478AF">
        <w:rPr>
          <w:color w:val="212121"/>
          <w:lang w:val="ka-GE"/>
        </w:rPr>
        <w:t xml:space="preserve"> (SARS-CoV-2) </w:t>
      </w:r>
      <w:r w:rsidRPr="00A478AF">
        <w:rPr>
          <w:rFonts w:ascii="Sylfaen" w:hAnsi="Sylfaen" w:cs="Sylfaen"/>
          <w:color w:val="212121"/>
          <w:lang w:val="ka-GE"/>
        </w:rPr>
        <w:t>გამოწვეული</w:t>
      </w:r>
      <w:r w:rsidRPr="00A478AF">
        <w:rPr>
          <w:color w:val="212121"/>
          <w:lang w:val="ka-GE"/>
        </w:rPr>
        <w:t xml:space="preserve"> </w:t>
      </w:r>
      <w:r w:rsidRPr="00A478AF">
        <w:rPr>
          <w:rFonts w:ascii="Sylfaen" w:hAnsi="Sylfaen" w:cs="Sylfaen"/>
          <w:color w:val="212121"/>
          <w:lang w:val="ka-GE"/>
        </w:rPr>
        <w:t>ინფექციის</w:t>
      </w:r>
      <w:r w:rsidRPr="00A478AF">
        <w:rPr>
          <w:color w:val="212121"/>
          <w:lang w:val="ka-GE"/>
        </w:rPr>
        <w:t xml:space="preserve"> (COVID-19) </w:t>
      </w:r>
      <w:r w:rsidRPr="00A478AF">
        <w:rPr>
          <w:rFonts w:ascii="Sylfaen" w:hAnsi="Sylfaen" w:cs="Sylfaen"/>
          <w:color w:val="212121"/>
          <w:lang w:val="ka-GE"/>
        </w:rPr>
        <w:t>გავრცელების</w:t>
      </w:r>
      <w:r w:rsidRPr="00A478AF">
        <w:rPr>
          <w:color w:val="212121"/>
          <w:lang w:val="ka-GE"/>
        </w:rPr>
        <w:t xml:space="preserve"> </w:t>
      </w:r>
      <w:r w:rsidRPr="00A478AF">
        <w:rPr>
          <w:rFonts w:ascii="Sylfaen" w:hAnsi="Sylfaen" w:cs="Sylfaen"/>
          <w:color w:val="212121"/>
          <w:lang w:val="ka-GE"/>
        </w:rPr>
        <w:t>პრევენციისა</w:t>
      </w:r>
      <w:r w:rsidRPr="00A478AF">
        <w:rPr>
          <w:color w:val="212121"/>
          <w:lang w:val="ka-GE"/>
        </w:rPr>
        <w:t xml:space="preserve"> </w:t>
      </w:r>
      <w:r w:rsidRPr="00A478AF">
        <w:rPr>
          <w:rFonts w:ascii="Sylfaen" w:hAnsi="Sylfaen" w:cs="Sylfaen"/>
          <w:color w:val="212121"/>
          <w:lang w:val="ka-GE"/>
        </w:rPr>
        <w:t>და</w:t>
      </w:r>
      <w:r w:rsidRPr="00A478AF">
        <w:rPr>
          <w:color w:val="212121"/>
          <w:lang w:val="ka-GE"/>
        </w:rPr>
        <w:t xml:space="preserve"> </w:t>
      </w:r>
      <w:r w:rsidRPr="00A478AF">
        <w:rPr>
          <w:rFonts w:ascii="Sylfaen" w:hAnsi="Sylfaen" w:cs="Sylfaen"/>
          <w:color w:val="212121"/>
          <w:lang w:val="ka-GE"/>
        </w:rPr>
        <w:t>მართვის</w:t>
      </w:r>
      <w:r w:rsidRPr="00A478AF">
        <w:rPr>
          <w:color w:val="212121"/>
          <w:lang w:val="ka-GE"/>
        </w:rPr>
        <w:t xml:space="preserve"> </w:t>
      </w:r>
      <w:r w:rsidRPr="00A478AF">
        <w:rPr>
          <w:rFonts w:ascii="Sylfaen" w:hAnsi="Sylfaen" w:cs="Sylfaen"/>
          <w:color w:val="212121"/>
          <w:lang w:val="ka-GE"/>
        </w:rPr>
        <w:t>უზრუნველყოფის</w:t>
      </w:r>
      <w:r w:rsidRPr="00A478AF">
        <w:rPr>
          <w:color w:val="212121"/>
          <w:lang w:val="ka-GE"/>
        </w:rPr>
        <w:t xml:space="preserve"> </w:t>
      </w:r>
      <w:r w:rsidRPr="00A478AF">
        <w:rPr>
          <w:rFonts w:ascii="Sylfaen" w:hAnsi="Sylfaen" w:cs="Sylfaen"/>
          <w:color w:val="212121"/>
          <w:lang w:val="ka-GE"/>
        </w:rPr>
        <w:t>მიზნით</w:t>
      </w:r>
      <w:r w:rsidRPr="00A478AF">
        <w:rPr>
          <w:color w:val="212121"/>
          <w:lang w:val="ka-GE"/>
        </w:rPr>
        <w:t xml:space="preserve"> </w:t>
      </w:r>
      <w:r w:rsidRPr="00A478AF">
        <w:rPr>
          <w:rFonts w:ascii="Sylfaen" w:hAnsi="Sylfaen" w:cs="Sylfaen"/>
          <w:color w:val="212121"/>
          <w:lang w:val="ka-GE"/>
        </w:rPr>
        <w:t>გასატარებელ</w:t>
      </w:r>
      <w:r w:rsidRPr="00A478AF">
        <w:rPr>
          <w:color w:val="212121"/>
          <w:lang w:val="ka-GE"/>
        </w:rPr>
        <w:t xml:space="preserve"> </w:t>
      </w:r>
      <w:r w:rsidRPr="00A478AF">
        <w:rPr>
          <w:rFonts w:ascii="Sylfaen" w:hAnsi="Sylfaen" w:cs="Sylfaen"/>
          <w:color w:val="212121"/>
          <w:lang w:val="ka-GE"/>
        </w:rPr>
        <w:t>ღონისძიებათა</w:t>
      </w:r>
      <w:r w:rsidRPr="00A478AF">
        <w:rPr>
          <w:color w:val="212121"/>
          <w:lang w:val="ka-GE"/>
        </w:rPr>
        <w:t xml:space="preserve"> </w:t>
      </w:r>
      <w:r w:rsidRPr="00A478AF">
        <w:rPr>
          <w:rFonts w:ascii="Sylfaen" w:hAnsi="Sylfaen" w:cs="Sylfaen"/>
          <w:color w:val="212121"/>
          <w:lang w:val="ka-GE"/>
        </w:rPr>
        <w:t>შესახებ</w:t>
      </w:r>
      <w:r w:rsidRPr="00A478AF">
        <w:rPr>
          <w:color w:val="212121"/>
          <w:lang w:val="ka-GE"/>
        </w:rPr>
        <w:t xml:space="preserve"> “  </w:t>
      </w:r>
      <w:r>
        <w:rPr>
          <w:rFonts w:ascii="Sylfaen" w:hAnsi="Sylfaen"/>
          <w:color w:val="212121"/>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N01-123/ო ბრძანების N1 დანართის მიხედვით, საკარანტინე სივრცეებში </w:t>
      </w:r>
      <w:r w:rsidRPr="00B673FB">
        <w:rPr>
          <w:rFonts w:ascii="Sylfaen" w:hAnsi="Sylfaen" w:cs="Sylfaen"/>
          <w:color w:val="44546A" w:themeColor="text2"/>
          <w:lang w:val="ka-GE"/>
        </w:rPr>
        <w:t>უზრუნველყოფილ უნდა იქნეს:</w:t>
      </w:r>
    </w:p>
    <w:p w:rsidR="00A478AF" w:rsidRPr="00B673FB" w:rsidRDefault="00A478AF" w:rsidP="00A478AF">
      <w:pPr>
        <w:autoSpaceDE w:val="0"/>
        <w:autoSpaceDN w:val="0"/>
        <w:adjustRightInd w:val="0"/>
        <w:ind w:firstLine="720"/>
        <w:jc w:val="both"/>
        <w:rPr>
          <w:rFonts w:ascii="Sylfaen" w:hAnsi="Sylfaen" w:cs="Sylfaen"/>
          <w:color w:val="44546A" w:themeColor="text2"/>
          <w:lang w:val="ka-GE"/>
        </w:rPr>
      </w:pPr>
      <w:r w:rsidRPr="00B673FB">
        <w:rPr>
          <w:rFonts w:ascii="Sylfaen" w:hAnsi="Sylfaen" w:cs="Sylfaen"/>
          <w:color w:val="44546A" w:themeColor="text2"/>
          <w:lang w:val="ka-GE"/>
        </w:rPr>
        <w:t>გ.ა) იზოლირებულ პირთა დღეში სამჯერადი კვება, საკვების/სასმელის ინდივიდუალური კონტეინერებით მიწოდებით (სურვილის შემთხვევაში საკვების მიწოდება შესაძლებლია მოხდეს ოჯახის წევრების მიერ);</w:t>
      </w:r>
    </w:p>
    <w:p w:rsidR="00570C01" w:rsidRDefault="00570C01" w:rsidP="00570C01">
      <w:pPr>
        <w:pStyle w:val="v1msolistparagraph"/>
        <w:shd w:val="clear" w:color="auto" w:fill="FFFFFF"/>
        <w:spacing w:line="276" w:lineRule="auto"/>
        <w:ind w:left="720"/>
        <w:jc w:val="both"/>
        <w:rPr>
          <w:rFonts w:ascii="Sylfaen" w:hAnsi="Sylfaen"/>
          <w:color w:val="0D0D0D"/>
          <w:sz w:val="22"/>
          <w:szCs w:val="22"/>
          <w:lang w:val="ka-GE"/>
        </w:rPr>
      </w:pPr>
    </w:p>
    <w:p w:rsidR="00570C01" w:rsidRPr="00A478AF" w:rsidRDefault="00570C01" w:rsidP="00570C01">
      <w:pPr>
        <w:pStyle w:val="v1msolistparagraph"/>
        <w:shd w:val="clear" w:color="auto" w:fill="FFFFFF"/>
        <w:spacing w:line="276" w:lineRule="auto"/>
        <w:ind w:left="720"/>
        <w:jc w:val="both"/>
        <w:rPr>
          <w:color w:val="212121"/>
          <w:lang w:val="ka-GE"/>
        </w:rPr>
      </w:pPr>
    </w:p>
    <w:p w:rsidR="00222EBC" w:rsidRPr="00A478AF" w:rsidRDefault="00222EBC" w:rsidP="00A478AF">
      <w:pPr>
        <w:pStyle w:val="ListParagraph"/>
        <w:numPr>
          <w:ilvl w:val="0"/>
          <w:numId w:val="1"/>
        </w:numPr>
        <w:spacing w:line="276" w:lineRule="auto"/>
        <w:jc w:val="both"/>
        <w:rPr>
          <w:rFonts w:ascii="Sylfaen" w:hAnsi="Sylfaen"/>
          <w:b/>
          <w:color w:val="0D0D0D"/>
          <w:lang w:val="ka-GE"/>
        </w:rPr>
      </w:pPr>
      <w:r w:rsidRPr="00A478AF">
        <w:rPr>
          <w:rFonts w:ascii="Sylfaen" w:hAnsi="Sylfaen"/>
          <w:b/>
          <w:color w:val="0D0D0D"/>
          <w:lang w:val="ka-GE"/>
        </w:rPr>
        <w:t xml:space="preserve">დადგენილია თუ არა რა პერიოდს უნდა აღემატებოდეს საქართველოს აეროპორტებსა და სასაზღვრო გამტარ პუნქტებში ჩამოსული მგზავრების დაყოვნება და ტრანსპორტირების ხანგრძლივობა იმისათვის, რომ მოხდეს მგზავრების საკვებით უზრუნველყოფა? რომელი აქტით/ხელშეკრულებით არის აღნიშნული საკითხი დარეგულირებული? </w:t>
      </w:r>
    </w:p>
    <w:p w:rsidR="00A478AF" w:rsidRPr="00A478AF" w:rsidRDefault="00A478AF" w:rsidP="00A478AF">
      <w:pPr>
        <w:spacing w:line="276" w:lineRule="auto"/>
        <w:jc w:val="both"/>
        <w:rPr>
          <w:rFonts w:ascii="Sylfaen" w:hAnsi="Sylfaen"/>
          <w:color w:val="212121"/>
          <w:lang w:val="ka-GE"/>
        </w:rPr>
      </w:pPr>
      <w:r>
        <w:rPr>
          <w:rFonts w:ascii="Sylfaen" w:hAnsi="Sylfaen"/>
          <w:color w:val="212121"/>
          <w:lang w:val="ka-GE"/>
        </w:rPr>
        <w:t>ასეთი პერიოდი დადგენილი არ არის.</w:t>
      </w:r>
    </w:p>
    <w:p w:rsidR="00222EBC" w:rsidRDefault="00222EBC" w:rsidP="00222EBC">
      <w:pPr>
        <w:spacing w:line="276" w:lineRule="auto"/>
        <w:jc w:val="both"/>
        <w:rPr>
          <w:color w:val="212121"/>
        </w:rPr>
      </w:pPr>
      <w:r>
        <w:rPr>
          <w:rFonts w:ascii="Sylfaen" w:hAnsi="Sylfaen"/>
          <w:color w:val="0D0D0D"/>
          <w:lang w:val="ka-GE"/>
        </w:rPr>
        <w:t> </w:t>
      </w:r>
    </w:p>
    <w:p w:rsidR="00222EBC" w:rsidRDefault="00222EBC" w:rsidP="00222EBC">
      <w:pPr>
        <w:spacing w:line="276" w:lineRule="auto"/>
        <w:jc w:val="both"/>
        <w:rPr>
          <w:color w:val="212121"/>
        </w:rPr>
      </w:pPr>
      <w:r>
        <w:rPr>
          <w:rFonts w:ascii="Sylfaen" w:hAnsi="Sylfaen"/>
          <w:color w:val="0D0D0D"/>
          <w:lang w:val="ka-GE"/>
        </w:rPr>
        <w:t xml:space="preserve">დიდ მადლობას გიხდით გულისხმიერებისა და სწრაფი რეაგირებისთვის. </w:t>
      </w:r>
    </w:p>
    <w:p w:rsidR="00222EBC" w:rsidRDefault="00222EBC" w:rsidP="00222EBC">
      <w:pPr>
        <w:spacing w:line="276" w:lineRule="auto"/>
        <w:jc w:val="both"/>
        <w:rPr>
          <w:color w:val="212121"/>
        </w:rPr>
      </w:pPr>
      <w:r>
        <w:rPr>
          <w:rFonts w:ascii="Sylfaen" w:hAnsi="Sylfaen"/>
          <w:color w:val="0D0D0D"/>
          <w:lang w:val="ka-GE"/>
        </w:rPr>
        <w:t> </w:t>
      </w:r>
    </w:p>
    <w:p w:rsidR="00222EBC" w:rsidRDefault="00222EBC" w:rsidP="00222EBC">
      <w:pPr>
        <w:spacing w:line="276" w:lineRule="auto"/>
        <w:jc w:val="both"/>
        <w:rPr>
          <w:color w:val="212121"/>
        </w:rPr>
      </w:pPr>
      <w:r>
        <w:rPr>
          <w:rFonts w:ascii="Sylfaen" w:hAnsi="Sylfaen"/>
          <w:color w:val="0D0D0D"/>
          <w:lang w:val="ka-GE"/>
        </w:rPr>
        <w:t>კიდევ ერთხელ გიდასტურებთ ჩემს თქვენდამი ღრმა პატივისცემას.</w:t>
      </w:r>
      <w:bookmarkStart w:id="0" w:name="_GoBack"/>
      <w:bookmarkEnd w:id="0"/>
    </w:p>
    <w:p w:rsidR="001F7B9D" w:rsidRDefault="001F7B9D"/>
    <w:sectPr w:rsidR="001F7B9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B74D2"/>
    <w:multiLevelType w:val="hybridMultilevel"/>
    <w:tmpl w:val="18BC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F0"/>
    <w:rsid w:val="001F7B9D"/>
    <w:rsid w:val="00222EBC"/>
    <w:rsid w:val="00570C01"/>
    <w:rsid w:val="005E6A6F"/>
    <w:rsid w:val="00775567"/>
    <w:rsid w:val="007B09F0"/>
    <w:rsid w:val="00A4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9262"/>
  <w15:chartTrackingRefBased/>
  <w15:docId w15:val="{A7B02A57-00D0-425B-8A0F-C827C958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EBC"/>
    <w:pPr>
      <w:spacing w:after="160" w:line="252" w:lineRule="auto"/>
      <w:ind w:left="720"/>
    </w:pPr>
  </w:style>
  <w:style w:type="paragraph" w:customStyle="1" w:styleId="v1msolistparagraph">
    <w:name w:val="v1msolistparagraph"/>
    <w:basedOn w:val="Normal"/>
    <w:rsid w:val="00222E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2020-06-04T08:39:00Z</dcterms:created>
  <dcterms:modified xsi:type="dcterms:W3CDTF">2020-06-04T08:39:00Z</dcterms:modified>
</cp:coreProperties>
</file>